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C1F3" w14:textId="77777777" w:rsidR="003B1144" w:rsidRPr="00427AF7" w:rsidRDefault="003B1144" w:rsidP="003B1144">
      <w:pPr>
        <w:jc w:val="center"/>
        <w:rPr>
          <w:rFonts w:cstheme="minorHAnsi"/>
          <w:b/>
          <w:sz w:val="24"/>
          <w:szCs w:val="24"/>
          <w:u w:val="single"/>
          <w:lang w:val="fr-FR"/>
        </w:rPr>
      </w:pPr>
      <w:r w:rsidRPr="00427AF7">
        <w:rPr>
          <w:rFonts w:cstheme="minorHAnsi"/>
          <w:b/>
          <w:sz w:val="24"/>
          <w:szCs w:val="24"/>
          <w:u w:val="single"/>
          <w:lang w:val="fr-FR"/>
        </w:rPr>
        <w:t>Sujet n°7 : Énergie cinétique d’un point matériel / énergie potentielle de pesanteur</w:t>
      </w:r>
    </w:p>
    <w:p w14:paraId="006F3E81" w14:textId="77777777" w:rsidR="003B1144" w:rsidRPr="00427AF7" w:rsidRDefault="003B1144" w:rsidP="003B1144">
      <w:pPr>
        <w:rPr>
          <w:rFonts w:cstheme="minorHAnsi"/>
          <w:sz w:val="24"/>
          <w:szCs w:val="24"/>
          <w:lang w:val="fr-FR"/>
        </w:rPr>
      </w:pPr>
    </w:p>
    <w:p w14:paraId="46BD8952" w14:textId="77777777" w:rsidR="006328AE" w:rsidRPr="00D55895" w:rsidRDefault="003B1144" w:rsidP="003B1144">
      <w:pPr>
        <w:rPr>
          <w:rFonts w:cstheme="minorHAnsi"/>
          <w:sz w:val="24"/>
          <w:szCs w:val="24"/>
          <w:u w:val="single"/>
          <w:lang w:val="fr-FR"/>
        </w:rPr>
      </w:pPr>
      <w:r w:rsidRPr="00D55895">
        <w:rPr>
          <w:rFonts w:cstheme="minorHAnsi"/>
          <w:sz w:val="24"/>
          <w:szCs w:val="24"/>
          <w:u w:val="single"/>
          <w:lang w:val="fr-FR"/>
        </w:rPr>
        <w:t xml:space="preserve">Introduction </w:t>
      </w:r>
    </w:p>
    <w:p w14:paraId="7049E570" w14:textId="77777777" w:rsidR="005B02B3" w:rsidRPr="00D55895" w:rsidRDefault="005B02B3" w:rsidP="003B1144">
      <w:pPr>
        <w:rPr>
          <w:rFonts w:cstheme="minorHAnsi"/>
          <w:sz w:val="24"/>
          <w:szCs w:val="24"/>
          <w:lang w:val="fr-FR"/>
        </w:rPr>
      </w:pPr>
      <w:r w:rsidRPr="00D55895">
        <w:rPr>
          <w:rFonts w:cstheme="minorHAnsi"/>
          <w:sz w:val="24"/>
          <w:szCs w:val="24"/>
          <w:lang w:val="fr-FR"/>
        </w:rPr>
        <w:t xml:space="preserve">En 1853, la notion d'énergie potentielle est introduite. On découvre que, plus un objet est jeté haut, plus il aura une vitesse élevée en bas.  </w:t>
      </w:r>
    </w:p>
    <w:p w14:paraId="5DF3F8B1" w14:textId="77777777" w:rsidR="00427AF7" w:rsidRPr="00D55895" w:rsidRDefault="003E40B2" w:rsidP="00427AF7">
      <w:pPr>
        <w:rPr>
          <w:rFonts w:cstheme="minorHAnsi"/>
          <w:color w:val="202122"/>
          <w:sz w:val="24"/>
          <w:szCs w:val="24"/>
          <w:shd w:val="clear" w:color="auto" w:fill="FFFFFF"/>
          <w:lang w:val="fr-FR"/>
        </w:rPr>
      </w:pPr>
      <w:hyperlink r:id="rId5" w:tooltip="Gottfried Wilhelm Leibniz" w:history="1">
        <w:r w:rsidRPr="00D55895">
          <w:rPr>
            <w:rStyle w:val="Lienhypertexte"/>
            <w:rFonts w:cstheme="minorHAnsi"/>
            <w:color w:val="auto"/>
            <w:sz w:val="24"/>
            <w:szCs w:val="24"/>
            <w:u w:val="none"/>
            <w:shd w:val="clear" w:color="auto" w:fill="FFFFFF"/>
            <w:lang w:val="fr-FR"/>
          </w:rPr>
          <w:t>Gottfried Leibniz</w:t>
        </w:r>
      </w:hyperlink>
      <w:r w:rsidRPr="00D55895">
        <w:rPr>
          <w:rFonts w:cstheme="minorHAnsi"/>
          <w:sz w:val="24"/>
          <w:szCs w:val="24"/>
          <w:shd w:val="clear" w:color="auto" w:fill="FFFFFF"/>
          <w:lang w:val="fr-FR"/>
        </w:rPr>
        <w:t>, s'oppos</w:t>
      </w:r>
      <w:r w:rsidR="005B02B3" w:rsidRPr="00D55895">
        <w:rPr>
          <w:rFonts w:cstheme="minorHAnsi"/>
          <w:sz w:val="24"/>
          <w:szCs w:val="24"/>
          <w:shd w:val="clear" w:color="auto" w:fill="FFFFFF"/>
          <w:lang w:val="fr-FR"/>
        </w:rPr>
        <w:t>e</w:t>
      </w:r>
      <w:r w:rsidRPr="00D55895">
        <w:rPr>
          <w:rFonts w:cstheme="minorHAnsi"/>
          <w:sz w:val="24"/>
          <w:szCs w:val="24"/>
          <w:shd w:val="clear" w:color="auto" w:fill="FFFFFF"/>
          <w:lang w:val="fr-FR"/>
        </w:rPr>
        <w:t xml:space="preserve"> à </w:t>
      </w:r>
      <w:hyperlink r:id="rId6" w:tooltip="René Descartes" w:history="1">
        <w:r w:rsidRPr="00D55895">
          <w:rPr>
            <w:rStyle w:val="Lienhypertexte"/>
            <w:rFonts w:cstheme="minorHAnsi"/>
            <w:color w:val="auto"/>
            <w:sz w:val="24"/>
            <w:szCs w:val="24"/>
            <w:u w:val="none"/>
            <w:shd w:val="clear" w:color="auto" w:fill="FFFFFF"/>
            <w:lang w:val="fr-FR"/>
          </w:rPr>
          <w:t>Descartes</w:t>
        </w:r>
      </w:hyperlink>
      <w:r w:rsidRPr="00D55895">
        <w:rPr>
          <w:rFonts w:cstheme="minorHAnsi"/>
          <w:sz w:val="24"/>
          <w:szCs w:val="24"/>
          <w:shd w:val="clear" w:color="auto" w:fill="FFFFFF"/>
          <w:lang w:val="fr-FR"/>
        </w:rPr>
        <w:t> qui estimait que la </w:t>
      </w:r>
      <w:hyperlink r:id="rId7" w:tooltip="Quantité de mouvement" w:history="1">
        <w:r w:rsidRPr="00D55895">
          <w:rPr>
            <w:rStyle w:val="Lienhypertexte"/>
            <w:rFonts w:cstheme="minorHAnsi"/>
            <w:color w:val="auto"/>
            <w:sz w:val="24"/>
            <w:szCs w:val="24"/>
            <w:u w:val="none"/>
            <w:shd w:val="clear" w:color="auto" w:fill="FFFFFF"/>
            <w:lang w:val="fr-FR"/>
          </w:rPr>
          <w:t>quantité de mouvement</w:t>
        </w:r>
      </w:hyperlink>
      <w:r w:rsidRPr="00D55895">
        <w:rPr>
          <w:rFonts w:cstheme="minorHAnsi"/>
          <w:sz w:val="24"/>
          <w:szCs w:val="24"/>
          <w:shd w:val="clear" w:color="auto" w:fill="FFFFFF"/>
          <w:lang w:val="fr-FR"/>
        </w:rPr>
        <w:t> se conservait toujours, développa l'idée de la « </w:t>
      </w:r>
      <w:hyperlink r:id="rId8" w:tooltip="Force vive (physique)" w:history="1">
        <w:r w:rsidRPr="00D55895">
          <w:rPr>
            <w:rStyle w:val="Lienhypertexte"/>
            <w:rFonts w:cstheme="minorHAnsi"/>
            <w:color w:val="auto"/>
            <w:sz w:val="24"/>
            <w:szCs w:val="24"/>
            <w:u w:val="none"/>
            <w:shd w:val="clear" w:color="auto" w:fill="FFFFFF"/>
            <w:lang w:val="fr-FR"/>
          </w:rPr>
          <w:t>force vive</w:t>
        </w:r>
      </w:hyperlink>
      <w:r w:rsidRPr="00D55895">
        <w:rPr>
          <w:rFonts w:cstheme="minorHAnsi"/>
          <w:sz w:val="24"/>
          <w:szCs w:val="24"/>
          <w:shd w:val="clear" w:color="auto" w:fill="FFFFFF"/>
          <w:lang w:val="fr-FR"/>
        </w:rPr>
        <w:t> » (</w:t>
      </w:r>
      <w:r w:rsidRPr="00D55895">
        <w:rPr>
          <w:rStyle w:val="lang-la"/>
          <w:rFonts w:cstheme="minorHAnsi"/>
          <w:i/>
          <w:iCs/>
          <w:sz w:val="24"/>
          <w:szCs w:val="24"/>
          <w:shd w:val="clear" w:color="auto" w:fill="FFFFFF"/>
          <w:lang w:val="la-Latn"/>
        </w:rPr>
        <w:t>vis viva</w:t>
      </w:r>
      <w:r w:rsidRPr="00D55895">
        <w:rPr>
          <w:rFonts w:cstheme="minorHAnsi"/>
          <w:sz w:val="24"/>
          <w:szCs w:val="24"/>
          <w:shd w:val="clear" w:color="auto" w:fill="FFFFFF"/>
          <w:lang w:val="fr-FR"/>
        </w:rPr>
        <w:t>)</w:t>
      </w:r>
      <w:r w:rsidR="005B02B3" w:rsidRPr="00D55895">
        <w:rPr>
          <w:rFonts w:cstheme="minorHAnsi"/>
          <w:sz w:val="24"/>
          <w:szCs w:val="24"/>
          <w:shd w:val="clear" w:color="auto" w:fill="FFFFFF"/>
          <w:lang w:val="fr-FR"/>
        </w:rPr>
        <w:t>, à laquelle il attribua</w:t>
      </w:r>
      <w:r w:rsidR="00427AF7" w:rsidRPr="00D55895">
        <w:rPr>
          <w:rFonts w:cstheme="minorHAnsi"/>
          <w:sz w:val="24"/>
          <w:szCs w:val="24"/>
          <w:shd w:val="clear" w:color="auto" w:fill="FFFFFF"/>
          <w:lang w:val="fr-FR"/>
        </w:rPr>
        <w:t>i</w:t>
      </w:r>
      <w:r w:rsidR="005B02B3" w:rsidRPr="00D55895">
        <w:rPr>
          <w:rFonts w:cstheme="minorHAnsi"/>
          <w:sz w:val="24"/>
          <w:szCs w:val="24"/>
          <w:shd w:val="clear" w:color="auto" w:fill="FFFFFF"/>
          <w:lang w:val="fr-FR"/>
        </w:rPr>
        <w:t xml:space="preserve">t la valeur de </w:t>
      </w:r>
      <w:r w:rsidR="00427AF7" w:rsidRPr="00D55895">
        <w:rPr>
          <w:rFonts w:cstheme="minorHAnsi"/>
          <w:b/>
          <w:sz w:val="24"/>
          <w:szCs w:val="24"/>
          <w:shd w:val="clear" w:color="auto" w:fill="FFFFFF"/>
          <w:lang w:val="fr-FR"/>
        </w:rPr>
        <w:t>mv</w:t>
      </w:r>
      <w:r w:rsidR="00427AF7" w:rsidRPr="00D55895">
        <w:rPr>
          <w:rFonts w:cstheme="minorHAnsi"/>
          <w:b/>
          <w:sz w:val="24"/>
          <w:szCs w:val="24"/>
          <w:shd w:val="clear" w:color="auto" w:fill="FFFFFF"/>
          <w:vertAlign w:val="superscript"/>
          <w:lang w:val="fr-FR"/>
        </w:rPr>
        <w:t>2</w:t>
      </w:r>
      <w:r w:rsidR="00427AF7" w:rsidRPr="00D55895">
        <w:rPr>
          <w:rFonts w:cstheme="minorHAnsi"/>
          <w:sz w:val="24"/>
          <w:szCs w:val="24"/>
          <w:shd w:val="clear" w:color="auto" w:fill="FFFFFF"/>
          <w:lang w:val="fr-FR"/>
        </w:rPr>
        <w:t>.</w:t>
      </w:r>
      <w:r w:rsidR="00427AF7" w:rsidRPr="00D55895">
        <w:rPr>
          <w:rFonts w:cstheme="minorHAnsi"/>
          <w:b/>
          <w:sz w:val="24"/>
          <w:szCs w:val="24"/>
          <w:shd w:val="clear" w:color="auto" w:fill="FFFFFF"/>
          <w:lang w:val="fr-FR"/>
        </w:rPr>
        <w:t xml:space="preserve"> </w:t>
      </w:r>
      <w:r w:rsidR="00427AF7" w:rsidRPr="00D55895">
        <w:rPr>
          <w:rFonts w:cstheme="minorHAnsi"/>
          <w:color w:val="202122"/>
          <w:sz w:val="24"/>
          <w:szCs w:val="24"/>
          <w:shd w:val="clear" w:color="auto" w:fill="FFFFFF"/>
          <w:lang w:val="fr-FR"/>
        </w:rPr>
        <w:t>La force vive est donc le double de l'énergie cinétique.</w:t>
      </w:r>
    </w:p>
    <w:p w14:paraId="739873A4" w14:textId="77777777" w:rsidR="00D55895" w:rsidRPr="00D55895" w:rsidRDefault="00D55895" w:rsidP="00427AF7">
      <w:pPr>
        <w:rPr>
          <w:rFonts w:cstheme="minorHAnsi"/>
          <w:b/>
          <w:color w:val="202122"/>
          <w:sz w:val="24"/>
          <w:szCs w:val="24"/>
          <w:shd w:val="clear" w:color="auto" w:fill="FFFFFF"/>
          <w:lang w:val="fr-FR"/>
        </w:rPr>
      </w:pPr>
      <w:r w:rsidRPr="00D55895">
        <w:rPr>
          <w:b/>
          <w:sz w:val="24"/>
          <w:szCs w:val="24"/>
          <w:lang w:val="fr-FR"/>
        </w:rPr>
        <w:t>Comment la conversion entre énergie cinétique et énergie potentielle de pesanteur influence-t-elle le mouvement des objets en fonction de leur masse et de leur hauteur ?</w:t>
      </w:r>
    </w:p>
    <w:p w14:paraId="3A995683" w14:textId="77777777" w:rsidR="00D55895" w:rsidRPr="00D55895" w:rsidRDefault="00D55895" w:rsidP="00D55895">
      <w:pPr>
        <w:pStyle w:val="Paragraphedeliste"/>
        <w:numPr>
          <w:ilvl w:val="0"/>
          <w:numId w:val="1"/>
        </w:numPr>
        <w:rPr>
          <w:rFonts w:cstheme="minorHAnsi"/>
          <w:i/>
          <w:sz w:val="24"/>
          <w:szCs w:val="24"/>
          <w:shd w:val="clear" w:color="auto" w:fill="FFFFFF"/>
          <w:lang w:val="fr-FR"/>
        </w:rPr>
      </w:pPr>
      <w:r w:rsidRPr="00D55895">
        <w:rPr>
          <w:sz w:val="24"/>
          <w:szCs w:val="24"/>
          <w:lang w:val="fr-FR"/>
        </w:rPr>
        <w:t>Énergie cinétique d’un point matériel</w:t>
      </w:r>
    </w:p>
    <w:p w14:paraId="2798A3B4" w14:textId="77777777" w:rsidR="00427AF7" w:rsidRPr="00BA48AB" w:rsidRDefault="00D55895" w:rsidP="00D55895">
      <w:pPr>
        <w:pStyle w:val="Paragraphedeliste"/>
        <w:numPr>
          <w:ilvl w:val="0"/>
          <w:numId w:val="1"/>
        </w:numPr>
        <w:rPr>
          <w:rFonts w:cstheme="minorHAnsi"/>
          <w:i/>
          <w:sz w:val="24"/>
          <w:szCs w:val="24"/>
          <w:shd w:val="clear" w:color="auto" w:fill="FFFFFF"/>
          <w:lang w:val="fr-FR"/>
        </w:rPr>
      </w:pPr>
      <w:r w:rsidRPr="00D55895">
        <w:rPr>
          <w:sz w:val="24"/>
          <w:szCs w:val="24"/>
          <w:lang w:val="fr-FR"/>
        </w:rPr>
        <w:t>Énergie potentielle de pesanteur</w:t>
      </w:r>
    </w:p>
    <w:p w14:paraId="25CCE824" w14:textId="77777777" w:rsidR="00BA48AB" w:rsidRPr="00D55895" w:rsidRDefault="00BA48AB" w:rsidP="00D55895">
      <w:pPr>
        <w:pStyle w:val="Paragraphedeliste"/>
        <w:numPr>
          <w:ilvl w:val="0"/>
          <w:numId w:val="1"/>
        </w:numPr>
        <w:rPr>
          <w:rFonts w:cstheme="minorHAnsi"/>
          <w:i/>
          <w:sz w:val="24"/>
          <w:szCs w:val="24"/>
          <w:shd w:val="clear" w:color="auto" w:fill="FFFFFF"/>
          <w:lang w:val="fr-FR"/>
        </w:rPr>
      </w:pPr>
      <w:r w:rsidRPr="00D55895">
        <w:rPr>
          <w:sz w:val="24"/>
          <w:szCs w:val="24"/>
          <w:lang w:val="fr-FR"/>
        </w:rPr>
        <w:t>Énergie</w:t>
      </w:r>
      <w:r>
        <w:rPr>
          <w:sz w:val="24"/>
          <w:szCs w:val="24"/>
          <w:lang w:val="fr-FR"/>
        </w:rPr>
        <w:t xml:space="preserve"> mécanique</w:t>
      </w:r>
    </w:p>
    <w:p w14:paraId="40F265F3" w14:textId="77777777" w:rsidR="00427AF7" w:rsidRPr="00D55895" w:rsidRDefault="00427AF7" w:rsidP="00427AF7">
      <w:pPr>
        <w:rPr>
          <w:rFonts w:cstheme="minorHAnsi"/>
          <w:sz w:val="24"/>
          <w:szCs w:val="24"/>
          <w:lang w:val="fr-FR"/>
        </w:rPr>
      </w:pPr>
    </w:p>
    <w:p w14:paraId="2E3DEFF3" w14:textId="77777777" w:rsidR="005B02B3" w:rsidRPr="00D55895" w:rsidRDefault="00D55895" w:rsidP="003B1144">
      <w:pPr>
        <w:rPr>
          <w:rFonts w:cstheme="minorHAnsi"/>
          <w:sz w:val="24"/>
          <w:szCs w:val="24"/>
          <w:u w:val="single"/>
          <w:shd w:val="clear" w:color="auto" w:fill="FFFFFF"/>
          <w:lang w:val="fr-FR"/>
        </w:rPr>
      </w:pPr>
      <w:r w:rsidRPr="00D55895">
        <w:rPr>
          <w:rFonts w:cstheme="minorHAnsi"/>
          <w:sz w:val="24"/>
          <w:szCs w:val="24"/>
          <w:u w:val="single"/>
          <w:shd w:val="clear" w:color="auto" w:fill="FFFFFF"/>
          <w:lang w:val="fr-FR"/>
        </w:rPr>
        <w:t xml:space="preserve">Développement </w:t>
      </w:r>
    </w:p>
    <w:p w14:paraId="192AFA7F" w14:textId="77777777" w:rsidR="00D55895" w:rsidRPr="00D55895" w:rsidRDefault="00D55895" w:rsidP="00D55895">
      <w:pPr>
        <w:pStyle w:val="Paragraphedeliste"/>
        <w:numPr>
          <w:ilvl w:val="0"/>
          <w:numId w:val="2"/>
        </w:numPr>
        <w:rPr>
          <w:rFonts w:cstheme="minorHAnsi"/>
          <w:sz w:val="24"/>
          <w:szCs w:val="24"/>
          <w:shd w:val="clear" w:color="auto" w:fill="FFFFFF"/>
          <w:lang w:val="fr-FR"/>
        </w:rPr>
      </w:pPr>
      <w:r w:rsidRPr="00D55895">
        <w:rPr>
          <w:rFonts w:cstheme="minorHAnsi"/>
          <w:sz w:val="24"/>
          <w:szCs w:val="24"/>
          <w:shd w:val="clear" w:color="auto" w:fill="FFFFFF"/>
          <w:lang w:val="fr-FR"/>
        </w:rPr>
        <w:t>a. Définition</w:t>
      </w:r>
    </w:p>
    <w:p w14:paraId="20D89CFA" w14:textId="77777777" w:rsidR="00D55895" w:rsidRDefault="00D55895" w:rsidP="003B1144">
      <w:pPr>
        <w:rPr>
          <w:sz w:val="24"/>
          <w:szCs w:val="24"/>
          <w:lang w:val="fr-FR"/>
        </w:rPr>
      </w:pPr>
      <w:r w:rsidRPr="00D55895">
        <w:rPr>
          <w:sz w:val="24"/>
          <w:szCs w:val="24"/>
          <w:lang w:val="fr-FR"/>
        </w:rPr>
        <w:t>Lorsqu’un système est en mouvement dans un référentiel donné, il possède une énergie dite cinétique qui dépend de sa masse m et de sa vitesse v. Cette grandeur ne peut être que positive ou nulle.</w:t>
      </w:r>
    </w:p>
    <w:p w14:paraId="310AD732" w14:textId="77777777" w:rsidR="00D55895" w:rsidRDefault="00D55895" w:rsidP="003B1144">
      <w:pPr>
        <w:rPr>
          <w:rFonts w:cstheme="minorHAnsi"/>
          <w:sz w:val="24"/>
          <w:szCs w:val="24"/>
          <w:shd w:val="clear" w:color="auto" w:fill="FFFFFF"/>
          <w:lang w:val="fr-FR"/>
        </w:rPr>
      </w:pPr>
      <w:r w:rsidRPr="00D55895">
        <w:rPr>
          <w:rFonts w:cstheme="minorHAnsi"/>
          <w:noProof/>
          <w:sz w:val="24"/>
          <w:szCs w:val="24"/>
          <w:shd w:val="clear" w:color="auto" w:fill="FFFFFF"/>
          <w:lang w:val="fr-FR"/>
        </w:rPr>
        <w:drawing>
          <wp:inline distT="0" distB="0" distL="0" distR="0" wp14:anchorId="03C816B7" wp14:editId="2E1C2EE4">
            <wp:extent cx="5790446" cy="15875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15"/>
                    <a:stretch/>
                  </pic:blipFill>
                  <pic:spPr bwMode="auto">
                    <a:xfrm>
                      <a:off x="0" y="0"/>
                      <a:ext cx="5870486" cy="1609444"/>
                    </a:xfrm>
                    <a:prstGeom prst="rect">
                      <a:avLst/>
                    </a:prstGeom>
                    <a:ln>
                      <a:noFill/>
                    </a:ln>
                    <a:extLst>
                      <a:ext uri="{53640926-AAD7-44D8-BBD7-CCE9431645EC}">
                        <a14:shadowObscured xmlns:a14="http://schemas.microsoft.com/office/drawing/2010/main"/>
                      </a:ext>
                    </a:extLst>
                  </pic:spPr>
                </pic:pic>
              </a:graphicData>
            </a:graphic>
          </wp:inline>
        </w:drawing>
      </w:r>
    </w:p>
    <w:p w14:paraId="07EE71BC" w14:textId="77777777" w:rsidR="002B4EEE" w:rsidRPr="00512475" w:rsidRDefault="00BA48AB" w:rsidP="003B1144">
      <w:pPr>
        <w:rPr>
          <w:rFonts w:cstheme="minorHAnsi"/>
          <w:sz w:val="24"/>
          <w:szCs w:val="24"/>
          <w:shd w:val="clear" w:color="auto" w:fill="FFFFFF"/>
          <w:lang w:val="fr-FR"/>
        </w:rPr>
      </w:pPr>
      <w:r w:rsidRPr="00512475">
        <w:rPr>
          <w:rFonts w:cstheme="minorHAnsi"/>
          <w:sz w:val="24"/>
          <w:szCs w:val="24"/>
          <w:shd w:val="clear" w:color="auto" w:fill="FFFFFF"/>
          <w:lang w:val="fr-FR"/>
        </w:rPr>
        <w:t>Cette expression reste valable uniquement pour un solide de masse m en translation et v désigne alors la vitesse de son centre d’inertie.</w:t>
      </w:r>
    </w:p>
    <w:p w14:paraId="618DE13B" w14:textId="77777777" w:rsidR="00BA48AB" w:rsidRPr="00512475" w:rsidRDefault="00BA48AB" w:rsidP="003B1144">
      <w:pPr>
        <w:rPr>
          <w:rFonts w:cstheme="minorHAnsi"/>
          <w:sz w:val="24"/>
          <w:szCs w:val="24"/>
          <w:shd w:val="clear" w:color="auto" w:fill="FFFFFF"/>
          <w:lang w:val="fr-FR"/>
        </w:rPr>
      </w:pPr>
    </w:p>
    <w:p w14:paraId="1B068D85" w14:textId="77777777" w:rsidR="003E40B2" w:rsidRPr="00512475" w:rsidRDefault="00D55895" w:rsidP="00BA48AB">
      <w:pPr>
        <w:pStyle w:val="Paragraphedeliste"/>
        <w:numPr>
          <w:ilvl w:val="0"/>
          <w:numId w:val="3"/>
        </w:numPr>
        <w:rPr>
          <w:rFonts w:cstheme="minorHAnsi"/>
          <w:sz w:val="24"/>
          <w:szCs w:val="24"/>
          <w:lang w:val="fr-FR"/>
        </w:rPr>
      </w:pPr>
      <w:r w:rsidRPr="00512475">
        <w:rPr>
          <w:rFonts w:cstheme="minorHAnsi"/>
          <w:sz w:val="24"/>
          <w:szCs w:val="24"/>
          <w:lang w:val="fr-FR"/>
        </w:rPr>
        <w:t xml:space="preserve">b. Théorème de l’énergie </w:t>
      </w:r>
      <w:r w:rsidR="00607B7B" w:rsidRPr="00512475">
        <w:rPr>
          <w:rFonts w:cstheme="minorHAnsi"/>
          <w:sz w:val="24"/>
          <w:szCs w:val="24"/>
          <w:lang w:val="fr-FR"/>
        </w:rPr>
        <w:t>cinétique</w:t>
      </w:r>
    </w:p>
    <w:p w14:paraId="656FEF2C" w14:textId="77777777" w:rsidR="00607B7B" w:rsidRPr="00512475" w:rsidRDefault="00607B7B" w:rsidP="00607B7B">
      <w:pPr>
        <w:rPr>
          <w:sz w:val="24"/>
          <w:szCs w:val="24"/>
          <w:lang w:val="fr-FR"/>
        </w:rPr>
      </w:pPr>
      <w:r w:rsidRPr="00512475">
        <w:rPr>
          <w:sz w:val="24"/>
          <w:szCs w:val="24"/>
          <w:lang w:val="fr-FR"/>
        </w:rPr>
        <w:t>En mécanique, ce sont les forces exercées sur le système qui sont responsables de son mouvement. Or la mise en mouvement engendre potentiellement des variations de vitesses, et donc d’énergie cinétique. Ainsi la variation d’énergie cinétique d’un système est reliée aux travaux des forces (qui expriment justement l’action des forces d’un point de vue énergétique).</w:t>
      </w:r>
    </w:p>
    <w:p w14:paraId="12374C3F" w14:textId="77777777" w:rsidR="00BA48AB" w:rsidRPr="00BA48AB" w:rsidRDefault="00607B7B" w:rsidP="00BA48AB">
      <w:pPr>
        <w:rPr>
          <w:rFonts w:cstheme="minorHAnsi"/>
          <w:sz w:val="24"/>
          <w:lang w:val="fr-FR"/>
        </w:rPr>
      </w:pPr>
      <w:r w:rsidRPr="00607B7B">
        <w:rPr>
          <w:rFonts w:cstheme="minorHAnsi"/>
          <w:noProof/>
          <w:sz w:val="24"/>
          <w:lang w:val="fr-FR"/>
        </w:rPr>
        <w:drawing>
          <wp:inline distT="0" distB="0" distL="0" distR="0" wp14:anchorId="0A3FB474" wp14:editId="48FA6E87">
            <wp:extent cx="5759450" cy="110964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8515"/>
                    <a:stretch/>
                  </pic:blipFill>
                  <pic:spPr bwMode="auto">
                    <a:xfrm>
                      <a:off x="0" y="0"/>
                      <a:ext cx="5799915" cy="1117444"/>
                    </a:xfrm>
                    <a:prstGeom prst="rect">
                      <a:avLst/>
                    </a:prstGeom>
                    <a:ln>
                      <a:noFill/>
                    </a:ln>
                    <a:extLst>
                      <a:ext uri="{53640926-AAD7-44D8-BBD7-CCE9431645EC}">
                        <a14:shadowObscured xmlns:a14="http://schemas.microsoft.com/office/drawing/2010/main"/>
                      </a:ext>
                    </a:extLst>
                  </pic:spPr>
                </pic:pic>
              </a:graphicData>
            </a:graphic>
          </wp:inline>
        </w:drawing>
      </w:r>
    </w:p>
    <w:p w14:paraId="6E74B785" w14:textId="77777777" w:rsidR="00BA48AB" w:rsidRPr="00A6068C" w:rsidRDefault="00BA48AB" w:rsidP="00BA48AB">
      <w:pPr>
        <w:rPr>
          <w:rFonts w:eastAsiaTheme="minorEastAsia" w:cstheme="minorHAnsi"/>
          <w:sz w:val="24"/>
          <w:szCs w:val="24"/>
          <w:lang w:val="fr-FR"/>
        </w:rPr>
      </w:pPr>
      <w:r w:rsidRPr="00512475">
        <w:rPr>
          <w:rFonts w:cstheme="minorHAnsi"/>
          <w:sz w:val="24"/>
          <w:szCs w:val="24"/>
          <w:lang w:val="fr-FR"/>
        </w:rPr>
        <w:t xml:space="preserve">On a donc : </w:t>
      </w:r>
      <m:oMath>
        <m:r>
          <w:rPr>
            <w:rFonts w:ascii="Cambria Math" w:hAnsi="Cambria Math" w:cstheme="minorHAnsi"/>
            <w:sz w:val="24"/>
            <w:szCs w:val="24"/>
            <w:lang w:val="fr-FR"/>
          </w:rPr>
          <m:t>Δ</m:t>
        </m:r>
        <m:sSub>
          <m:sSubPr>
            <m:ctrlPr>
              <w:rPr>
                <w:rFonts w:ascii="Cambria Math" w:hAnsi="Cambria Math" w:cstheme="minorHAnsi"/>
                <w:i/>
                <w:sz w:val="24"/>
                <w:szCs w:val="24"/>
                <w:lang w:val="fr-FR"/>
              </w:rPr>
            </m:ctrlPr>
          </m:sSubPr>
          <m:e>
            <m:r>
              <w:rPr>
                <w:rFonts w:ascii="Cambria Math" w:hAnsi="Cambria Math" w:cstheme="minorHAnsi"/>
                <w:sz w:val="24"/>
                <w:szCs w:val="24"/>
                <w:lang w:val="fr-FR"/>
              </w:rPr>
              <m:t>E</m:t>
            </m:r>
          </m:e>
          <m:sub>
            <m:r>
              <w:rPr>
                <w:rFonts w:ascii="Cambria Math" w:hAnsi="Cambria Math" w:cstheme="minorHAnsi"/>
                <w:sz w:val="24"/>
                <w:szCs w:val="24"/>
                <w:lang w:val="fr-FR"/>
              </w:rPr>
              <m:t>C</m:t>
            </m:r>
          </m:sub>
        </m:sSub>
        <m:r>
          <w:rPr>
            <w:rFonts w:ascii="Cambria Math" w:hAnsi="Cambria Math" w:cstheme="minorHAnsi"/>
            <w:sz w:val="24"/>
            <w:szCs w:val="24"/>
            <w:lang w:val="fr-FR"/>
          </w:rPr>
          <m:t>=</m:t>
        </m:r>
        <m:f>
          <m:fPr>
            <m:ctrlPr>
              <w:rPr>
                <w:rFonts w:ascii="Cambria Math" w:hAnsi="Cambria Math" w:cstheme="minorHAnsi"/>
                <w:i/>
                <w:sz w:val="24"/>
                <w:szCs w:val="24"/>
                <w:lang w:val="fr-FR"/>
              </w:rPr>
            </m:ctrlPr>
          </m:fPr>
          <m:num>
            <m:r>
              <w:rPr>
                <w:rFonts w:ascii="Cambria Math" w:hAnsi="Cambria Math" w:cstheme="minorHAnsi"/>
                <w:sz w:val="24"/>
                <w:szCs w:val="24"/>
                <w:lang w:val="fr-FR"/>
              </w:rPr>
              <m:t>1</m:t>
            </m:r>
          </m:num>
          <m:den>
            <m:r>
              <w:rPr>
                <w:rFonts w:ascii="Cambria Math" w:hAnsi="Cambria Math" w:cstheme="minorHAnsi"/>
                <w:sz w:val="24"/>
                <w:szCs w:val="24"/>
                <w:lang w:val="fr-FR"/>
              </w:rPr>
              <m:t>2</m:t>
            </m:r>
          </m:den>
        </m:f>
        <m:r>
          <w:rPr>
            <w:rFonts w:ascii="Cambria Math" w:hAnsi="Cambria Math" w:cstheme="minorHAnsi"/>
            <w:sz w:val="24"/>
            <w:szCs w:val="24"/>
            <w:lang w:val="fr-FR"/>
          </w:rPr>
          <m:t>m</m:t>
        </m:r>
        <m:d>
          <m:dPr>
            <m:ctrlPr>
              <w:rPr>
                <w:rFonts w:ascii="Cambria Math" w:hAnsi="Cambria Math" w:cstheme="minorHAnsi"/>
                <w:i/>
                <w:sz w:val="24"/>
                <w:szCs w:val="24"/>
                <w:lang w:val="fr-FR"/>
              </w:rPr>
            </m:ctrlPr>
          </m:dPr>
          <m:e>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v</m:t>
                </m:r>
              </m:e>
              <m:sub>
                <m:r>
                  <w:rPr>
                    <w:rFonts w:ascii="Cambria Math" w:hAnsi="Cambria Math" w:cstheme="minorHAnsi"/>
                    <w:sz w:val="24"/>
                    <w:szCs w:val="24"/>
                    <w:lang w:val="fr-FR"/>
                  </w:rPr>
                  <m:t>B</m:t>
                </m:r>
              </m:sub>
              <m:sup>
                <m:r>
                  <w:rPr>
                    <w:rFonts w:ascii="Cambria Math" w:hAnsi="Cambria Math" w:cstheme="minorHAnsi"/>
                    <w:sz w:val="24"/>
                    <w:szCs w:val="24"/>
                    <w:lang w:val="fr-FR"/>
                  </w:rPr>
                  <m:t>2</m:t>
                </m:r>
              </m:sup>
            </m:sSubSup>
            <m:r>
              <w:rPr>
                <w:rFonts w:ascii="Cambria Math" w:hAnsi="Cambria Math" w:cstheme="minorHAnsi"/>
                <w:sz w:val="24"/>
                <w:szCs w:val="24"/>
                <w:lang w:val="fr-FR"/>
              </w:rPr>
              <m:t>-</m:t>
            </m:r>
            <m:sSubSup>
              <m:sSubSupPr>
                <m:ctrlPr>
                  <w:rPr>
                    <w:rFonts w:ascii="Cambria Math" w:hAnsi="Cambria Math" w:cstheme="minorHAnsi"/>
                    <w:i/>
                    <w:sz w:val="24"/>
                    <w:szCs w:val="24"/>
                    <w:lang w:val="fr-FR"/>
                  </w:rPr>
                </m:ctrlPr>
              </m:sSubSupPr>
              <m:e>
                <m:r>
                  <w:rPr>
                    <w:rFonts w:ascii="Cambria Math" w:hAnsi="Cambria Math" w:cstheme="minorHAnsi"/>
                    <w:sz w:val="24"/>
                    <w:szCs w:val="24"/>
                    <w:lang w:val="fr-FR"/>
                  </w:rPr>
                  <m:t>v</m:t>
                </m:r>
              </m:e>
              <m:sub>
                <m:r>
                  <w:rPr>
                    <w:rFonts w:ascii="Cambria Math" w:hAnsi="Cambria Math" w:cstheme="minorHAnsi"/>
                    <w:sz w:val="24"/>
                    <w:szCs w:val="24"/>
                    <w:lang w:val="fr-FR"/>
                  </w:rPr>
                  <m:t>A</m:t>
                </m:r>
              </m:sub>
              <m:sup>
                <m:r>
                  <w:rPr>
                    <w:rFonts w:ascii="Cambria Math" w:hAnsi="Cambria Math" w:cstheme="minorHAnsi"/>
                    <w:sz w:val="24"/>
                    <w:szCs w:val="24"/>
                    <w:lang w:val="fr-FR"/>
                  </w:rPr>
                  <m:t>2</m:t>
                </m:r>
              </m:sup>
            </m:sSubSup>
          </m:e>
        </m:d>
      </m:oMath>
    </w:p>
    <w:p w14:paraId="0EB150B9" w14:textId="77777777" w:rsidR="00BA48AB" w:rsidRPr="00512475" w:rsidRDefault="00BA48AB" w:rsidP="00BA48AB">
      <w:pPr>
        <w:pStyle w:val="Paragraphedeliste"/>
        <w:numPr>
          <w:ilvl w:val="0"/>
          <w:numId w:val="3"/>
        </w:numPr>
        <w:rPr>
          <w:rFonts w:cstheme="minorHAnsi"/>
          <w:sz w:val="24"/>
          <w:szCs w:val="24"/>
          <w:lang w:val="fr-FR"/>
        </w:rPr>
      </w:pPr>
      <w:r w:rsidRPr="00512475">
        <w:rPr>
          <w:rFonts w:cstheme="minorHAnsi"/>
          <w:sz w:val="24"/>
          <w:szCs w:val="24"/>
          <w:lang w:val="fr-FR"/>
        </w:rPr>
        <w:t xml:space="preserve">a. Définitions </w:t>
      </w:r>
    </w:p>
    <w:p w14:paraId="43726FCC" w14:textId="77777777" w:rsidR="00BA48AB" w:rsidRPr="00512475" w:rsidRDefault="00BA48AB" w:rsidP="00BA48AB">
      <w:pPr>
        <w:rPr>
          <w:rFonts w:cstheme="minorHAnsi"/>
          <w:sz w:val="24"/>
          <w:szCs w:val="24"/>
          <w:lang w:val="fr-FR"/>
        </w:rPr>
      </w:pPr>
      <w:r w:rsidRPr="00512475">
        <w:rPr>
          <w:rFonts w:cstheme="minorHAnsi"/>
          <w:sz w:val="24"/>
          <w:szCs w:val="24"/>
          <w:lang w:val="fr-FR"/>
        </w:rPr>
        <w:t xml:space="preserve">Le poids étant une force conservative, on peut lui associer une énergie potentielle dite de pesanteur notée </w:t>
      </w:r>
      <w:proofErr w:type="spellStart"/>
      <w:r w:rsidRPr="00512475">
        <w:rPr>
          <w:rFonts w:cstheme="minorHAnsi"/>
          <w:sz w:val="24"/>
          <w:szCs w:val="24"/>
          <w:lang w:val="fr-FR"/>
        </w:rPr>
        <w:t>Epp</w:t>
      </w:r>
      <w:proofErr w:type="spellEnd"/>
      <w:r w:rsidRPr="00512475">
        <w:rPr>
          <w:rFonts w:cstheme="minorHAnsi"/>
          <w:sz w:val="24"/>
          <w:szCs w:val="24"/>
          <w:lang w:val="fr-FR"/>
        </w:rPr>
        <w:t>.</w:t>
      </w:r>
    </w:p>
    <w:p w14:paraId="1837AD7E" w14:textId="77777777" w:rsidR="00BD6E80" w:rsidRPr="00BD6E80" w:rsidRDefault="00BD6E80" w:rsidP="00BD6E80">
      <w:pPr>
        <w:rPr>
          <w:rFonts w:cstheme="minorHAnsi"/>
          <w:sz w:val="24"/>
          <w:lang w:val="fr-FR"/>
        </w:rPr>
      </w:pPr>
      <w:r w:rsidRPr="00BD6E80">
        <w:rPr>
          <w:rFonts w:cstheme="minorHAnsi"/>
          <w:noProof/>
          <w:sz w:val="24"/>
          <w:lang w:val="fr-FR"/>
        </w:rPr>
        <w:drawing>
          <wp:inline distT="0" distB="0" distL="0" distR="0" wp14:anchorId="4A6F0736" wp14:editId="2074781D">
            <wp:extent cx="5760720" cy="20847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084705"/>
                    </a:xfrm>
                    <a:prstGeom prst="rect">
                      <a:avLst/>
                    </a:prstGeom>
                  </pic:spPr>
                </pic:pic>
              </a:graphicData>
            </a:graphic>
          </wp:inline>
        </w:drawing>
      </w:r>
    </w:p>
    <w:p w14:paraId="2B078015" w14:textId="77777777" w:rsidR="00BD6E80" w:rsidRPr="00512475" w:rsidRDefault="00BD6E80" w:rsidP="00BD6E80">
      <w:pPr>
        <w:rPr>
          <w:sz w:val="24"/>
          <w:szCs w:val="24"/>
          <w:lang w:val="fr-FR"/>
        </w:rPr>
      </w:pPr>
      <w:r w:rsidRPr="00512475">
        <w:rPr>
          <w:sz w:val="24"/>
          <w:szCs w:val="24"/>
          <w:lang w:val="fr-FR"/>
        </w:rPr>
        <w:t>Lorsque le système monte, il gagne en altitude donc il gagne en énergie potentielle de pesanteur : ∆</w:t>
      </w:r>
      <w:proofErr w:type="spellStart"/>
      <w:r w:rsidRPr="00512475">
        <w:rPr>
          <w:sz w:val="24"/>
          <w:szCs w:val="24"/>
          <w:lang w:val="fr-FR"/>
        </w:rPr>
        <w:t>Epp</w:t>
      </w:r>
      <w:proofErr w:type="spellEnd"/>
      <w:r w:rsidRPr="00512475">
        <w:rPr>
          <w:sz w:val="24"/>
          <w:szCs w:val="24"/>
          <w:lang w:val="fr-FR"/>
        </w:rPr>
        <w:t xml:space="preserve"> &gt; 0. </w:t>
      </w:r>
    </w:p>
    <w:p w14:paraId="59C98024" w14:textId="77777777" w:rsidR="00BA48AB" w:rsidRPr="00512475" w:rsidRDefault="00BD6E80" w:rsidP="00BD6E80">
      <w:pPr>
        <w:rPr>
          <w:sz w:val="24"/>
          <w:szCs w:val="24"/>
          <w:lang w:val="fr-FR"/>
        </w:rPr>
      </w:pPr>
      <w:r w:rsidRPr="00512475">
        <w:rPr>
          <w:sz w:val="24"/>
          <w:szCs w:val="24"/>
          <w:lang w:val="fr-FR"/>
        </w:rPr>
        <w:t xml:space="preserve">Si le système descend c’est l’inverse, il perd de l’énergie potentielle de pesanteur : </w:t>
      </w:r>
      <w:r w:rsidR="00AC4F53" w:rsidRPr="00512475">
        <w:rPr>
          <w:sz w:val="24"/>
          <w:szCs w:val="24"/>
          <w:lang w:val="fr-FR"/>
        </w:rPr>
        <w:t xml:space="preserve"> </w:t>
      </w:r>
      <w:r w:rsidR="00435F36" w:rsidRPr="00512475">
        <w:rPr>
          <w:sz w:val="24"/>
          <w:szCs w:val="24"/>
          <w:lang w:val="fr-FR"/>
        </w:rPr>
        <w:t xml:space="preserve"> </w:t>
      </w:r>
      <w:r w:rsidRPr="00512475">
        <w:rPr>
          <w:sz w:val="24"/>
          <w:szCs w:val="24"/>
          <w:lang w:val="fr-FR"/>
        </w:rPr>
        <w:t>∆</w:t>
      </w:r>
      <w:proofErr w:type="spellStart"/>
      <w:r w:rsidRPr="00512475">
        <w:rPr>
          <w:sz w:val="24"/>
          <w:szCs w:val="24"/>
          <w:lang w:val="fr-FR"/>
        </w:rPr>
        <w:t>Epp</w:t>
      </w:r>
      <w:proofErr w:type="spellEnd"/>
      <w:r w:rsidRPr="00512475">
        <w:rPr>
          <w:sz w:val="24"/>
          <w:szCs w:val="24"/>
          <w:lang w:val="fr-FR"/>
        </w:rPr>
        <w:t xml:space="preserve"> &lt; 0.</w:t>
      </w:r>
    </w:p>
    <w:p w14:paraId="2245CF1B" w14:textId="77777777" w:rsidR="00BD6E80" w:rsidRPr="00512475" w:rsidRDefault="00BD6E80" w:rsidP="00BD6E80">
      <w:pPr>
        <w:rPr>
          <w:sz w:val="24"/>
          <w:szCs w:val="24"/>
          <w:lang w:val="fr-FR"/>
        </w:rPr>
      </w:pPr>
      <w:r w:rsidRPr="00512475">
        <w:rPr>
          <w:sz w:val="24"/>
          <w:szCs w:val="24"/>
          <w:lang w:val="fr-FR"/>
        </w:rPr>
        <w:t xml:space="preserve">Le niveau de référence des énergies potentielles de pesanteur peut être choisi de manière arbitraire. L’important est la variation d’énergie </w:t>
      </w:r>
      <w:proofErr w:type="spellStart"/>
      <w:r w:rsidRPr="00512475">
        <w:rPr>
          <w:sz w:val="24"/>
          <w:szCs w:val="24"/>
          <w:lang w:val="fr-FR"/>
        </w:rPr>
        <w:t>lorqu’il</w:t>
      </w:r>
      <w:proofErr w:type="spellEnd"/>
      <w:r w:rsidRPr="00512475">
        <w:rPr>
          <w:sz w:val="24"/>
          <w:szCs w:val="24"/>
          <w:lang w:val="fr-FR"/>
        </w:rPr>
        <w:t xml:space="preserve"> y a une variation d’altitude.</w:t>
      </w:r>
    </w:p>
    <w:p w14:paraId="6B26F31B" w14:textId="77777777" w:rsidR="00435F36" w:rsidRDefault="00512475" w:rsidP="00BD6E80">
      <w:pPr>
        <w:rPr>
          <w:rFonts w:cstheme="minorHAnsi"/>
          <w:sz w:val="24"/>
          <w:szCs w:val="24"/>
          <w:lang w:val="fr-FR"/>
        </w:rPr>
      </w:pPr>
      <w:r w:rsidRPr="00512475">
        <w:rPr>
          <w:rFonts w:cstheme="minorHAnsi"/>
          <w:sz w:val="24"/>
          <w:szCs w:val="24"/>
          <w:lang w:val="fr-FR"/>
        </w:rPr>
        <w:t>La différence d’énergies potentielle de pesanteur est donc égale à moins le travail du poids</w:t>
      </w:r>
    </w:p>
    <w:p w14:paraId="50494AC5" w14:textId="77777777" w:rsidR="00512475" w:rsidRDefault="00512475" w:rsidP="00BD6E80">
      <w:pPr>
        <w:rPr>
          <w:rFonts w:cstheme="minorHAnsi"/>
          <w:sz w:val="24"/>
          <w:szCs w:val="24"/>
          <w:lang w:val="fr-FR"/>
        </w:rPr>
      </w:pPr>
    </w:p>
    <w:p w14:paraId="26C63A10" w14:textId="77777777" w:rsidR="00512475" w:rsidRDefault="00512475" w:rsidP="00BD6E80">
      <w:pPr>
        <w:rPr>
          <w:rFonts w:cstheme="minorHAnsi"/>
          <w:sz w:val="24"/>
          <w:szCs w:val="24"/>
          <w:lang w:val="fr-FR"/>
        </w:rPr>
      </w:pPr>
      <w:r>
        <w:rPr>
          <w:noProof/>
        </w:rPr>
        <w:drawing>
          <wp:inline distT="0" distB="0" distL="0" distR="0" wp14:anchorId="2F30ADAE" wp14:editId="7983A813">
            <wp:extent cx="2095500" cy="1359537"/>
            <wp:effectExtent l="0" t="0" r="0" b="0"/>
            <wp:docPr id="5" name="Image 5" descr="L'énergie mécanique - 3e - Cours Physique-Chimie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énergie mécanique - 3e - Cours Physique-Chimie - Karta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9241" cy="1374940"/>
                    </a:xfrm>
                    <a:prstGeom prst="rect">
                      <a:avLst/>
                    </a:prstGeom>
                    <a:noFill/>
                    <a:ln>
                      <a:noFill/>
                    </a:ln>
                  </pic:spPr>
                </pic:pic>
              </a:graphicData>
            </a:graphic>
          </wp:inline>
        </w:drawing>
      </w:r>
    </w:p>
    <w:p w14:paraId="1DAE5121" w14:textId="77777777" w:rsidR="00512475" w:rsidRDefault="00512475" w:rsidP="00512475">
      <w:pPr>
        <w:pStyle w:val="Paragraphedeliste"/>
        <w:numPr>
          <w:ilvl w:val="0"/>
          <w:numId w:val="3"/>
        </w:numPr>
        <w:rPr>
          <w:rFonts w:cstheme="minorHAnsi"/>
          <w:sz w:val="24"/>
          <w:szCs w:val="24"/>
          <w:lang w:val="fr-FR"/>
        </w:rPr>
      </w:pPr>
      <w:r>
        <w:rPr>
          <w:rFonts w:cstheme="minorHAnsi"/>
          <w:sz w:val="24"/>
          <w:szCs w:val="24"/>
          <w:lang w:val="fr-FR"/>
        </w:rPr>
        <w:t>a. Définitions</w:t>
      </w:r>
    </w:p>
    <w:p w14:paraId="436B263F" w14:textId="77777777" w:rsidR="00512475" w:rsidRPr="00512475" w:rsidRDefault="00512475" w:rsidP="00512475">
      <w:pPr>
        <w:rPr>
          <w:rFonts w:cstheme="minorHAnsi"/>
          <w:szCs w:val="24"/>
          <w:lang w:val="fr-FR"/>
        </w:rPr>
      </w:pPr>
      <w:r w:rsidRPr="00512475">
        <w:rPr>
          <w:rFonts w:cstheme="minorHAnsi"/>
          <w:color w:val="1F011C"/>
          <w:sz w:val="24"/>
          <w:szCs w:val="28"/>
          <w:shd w:val="clear" w:color="auto" w:fill="FFFFFF"/>
          <w:lang w:val="fr-FR"/>
        </w:rPr>
        <w:t>L'énergie mécanique d'un corps dépend donc de sa vitesse, de sa masse et de sa hauteur par rapport au sol.</w:t>
      </w:r>
    </w:p>
    <w:p w14:paraId="00A70EC4" w14:textId="77777777" w:rsidR="00512475" w:rsidRDefault="00512475" w:rsidP="00512475">
      <w:pPr>
        <w:rPr>
          <w:rFonts w:cstheme="minorHAnsi"/>
          <w:sz w:val="24"/>
          <w:szCs w:val="24"/>
          <w:lang w:val="fr-FR"/>
        </w:rPr>
      </w:pPr>
      <w:r w:rsidRPr="00512475">
        <w:rPr>
          <w:rFonts w:cstheme="minorHAnsi"/>
          <w:noProof/>
          <w:sz w:val="24"/>
          <w:szCs w:val="24"/>
          <w:lang w:val="fr-FR"/>
        </w:rPr>
        <w:drawing>
          <wp:inline distT="0" distB="0" distL="0" distR="0" wp14:anchorId="4AD3E620" wp14:editId="3E3031D1">
            <wp:extent cx="5760720" cy="1047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047750"/>
                    </a:xfrm>
                    <a:prstGeom prst="rect">
                      <a:avLst/>
                    </a:prstGeom>
                  </pic:spPr>
                </pic:pic>
              </a:graphicData>
            </a:graphic>
          </wp:inline>
        </w:drawing>
      </w:r>
    </w:p>
    <w:p w14:paraId="23EE1A72" w14:textId="77777777" w:rsidR="00512475" w:rsidRDefault="00512475" w:rsidP="00512475">
      <w:pPr>
        <w:rPr>
          <w:rFonts w:cstheme="minorHAnsi"/>
          <w:color w:val="1F011C"/>
          <w:sz w:val="24"/>
          <w:szCs w:val="24"/>
          <w:shd w:val="clear" w:color="auto" w:fill="FFFFFF"/>
          <w:lang w:val="fr-FR"/>
        </w:rPr>
      </w:pPr>
      <w:r w:rsidRPr="00512475">
        <w:rPr>
          <w:rFonts w:cstheme="minorHAnsi"/>
          <w:color w:val="1F011C"/>
          <w:sz w:val="24"/>
          <w:szCs w:val="24"/>
          <w:shd w:val="clear" w:color="auto" w:fill="FFFFFF"/>
          <w:lang w:val="fr-FR"/>
        </w:rPr>
        <w:t>Lorsqu'un corps n'est soumis qu'à son poids et ne subit pas de frottements ou d'autres actions, son énergie mécanique se conserve.</w:t>
      </w:r>
      <w:r w:rsidRPr="00512475">
        <w:rPr>
          <w:rFonts w:cstheme="minorHAnsi"/>
          <w:color w:val="1F011C"/>
          <w:sz w:val="24"/>
          <w:szCs w:val="24"/>
          <w:lang w:val="fr-FR"/>
        </w:rPr>
        <w:br/>
      </w:r>
      <w:r w:rsidRPr="00512475">
        <w:rPr>
          <w:rFonts w:cstheme="minorHAnsi"/>
          <w:color w:val="1F011C"/>
          <w:sz w:val="24"/>
          <w:szCs w:val="24"/>
          <w:lang w:val="fr-FR"/>
        </w:rPr>
        <w:br/>
      </w:r>
      <w:r w:rsidRPr="00512475">
        <w:rPr>
          <w:rFonts w:cstheme="minorHAnsi"/>
          <w:color w:val="1F011C"/>
          <w:sz w:val="24"/>
          <w:szCs w:val="24"/>
          <w:shd w:val="clear" w:color="auto" w:fill="FFFFFF"/>
          <w:lang w:val="fr-FR"/>
        </w:rPr>
        <w:t>Lorsqu'un corps est immobile, son énergie cinétique est nulle ; donc son énergie mécanique est égale à son énergie de position :  </w:t>
      </w:r>
      <w:proofErr w:type="spellStart"/>
      <w:r w:rsidRPr="00512475">
        <w:rPr>
          <w:rFonts w:cstheme="minorHAnsi"/>
          <w:b/>
          <w:bCs/>
          <w:i/>
          <w:iCs/>
          <w:color w:val="1F011C"/>
          <w:sz w:val="24"/>
          <w:szCs w:val="24"/>
          <w:bdr w:val="single" w:sz="2" w:space="0" w:color="auto" w:frame="1"/>
          <w:shd w:val="clear" w:color="auto" w:fill="FFFFFF"/>
          <w:lang w:val="fr-FR"/>
        </w:rPr>
        <w:t>E</w:t>
      </w:r>
      <w:r w:rsidRPr="00512475">
        <w:rPr>
          <w:rFonts w:cstheme="minorHAnsi"/>
          <w:b/>
          <w:bCs/>
          <w:color w:val="1F011C"/>
          <w:sz w:val="24"/>
          <w:szCs w:val="24"/>
          <w:bdr w:val="single" w:sz="2" w:space="0" w:color="auto" w:frame="1"/>
          <w:shd w:val="clear" w:color="auto" w:fill="FFFFFF"/>
          <w:vertAlign w:val="subscript"/>
          <w:lang w:val="fr-FR"/>
        </w:rPr>
        <w:t>m</w:t>
      </w:r>
      <w:proofErr w:type="spellEnd"/>
      <w:r w:rsidRPr="00512475">
        <w:rPr>
          <w:rFonts w:cstheme="minorHAnsi"/>
          <w:b/>
          <w:bCs/>
          <w:color w:val="1F011C"/>
          <w:sz w:val="24"/>
          <w:szCs w:val="24"/>
          <w:bdr w:val="single" w:sz="2" w:space="0" w:color="auto" w:frame="1"/>
          <w:shd w:val="clear" w:color="auto" w:fill="FFFFFF"/>
          <w:lang w:val="fr-FR"/>
        </w:rPr>
        <w:t> = </w:t>
      </w:r>
      <w:r w:rsidRPr="00512475">
        <w:rPr>
          <w:rFonts w:cstheme="minorHAnsi"/>
          <w:b/>
          <w:bCs/>
          <w:i/>
          <w:iCs/>
          <w:color w:val="1F011C"/>
          <w:sz w:val="24"/>
          <w:szCs w:val="24"/>
          <w:bdr w:val="single" w:sz="2" w:space="0" w:color="auto" w:frame="1"/>
          <w:shd w:val="clear" w:color="auto" w:fill="FFFFFF"/>
          <w:lang w:val="fr-FR"/>
        </w:rPr>
        <w:t>E</w:t>
      </w:r>
      <w:r w:rsidRPr="00512475">
        <w:rPr>
          <w:rFonts w:cstheme="minorHAnsi"/>
          <w:b/>
          <w:bCs/>
          <w:color w:val="1F011C"/>
          <w:sz w:val="24"/>
          <w:szCs w:val="24"/>
          <w:bdr w:val="single" w:sz="2" w:space="0" w:color="auto" w:frame="1"/>
          <w:shd w:val="clear" w:color="auto" w:fill="FFFFFF"/>
          <w:vertAlign w:val="subscript"/>
          <w:lang w:val="fr-FR"/>
        </w:rPr>
        <w:t>p</w:t>
      </w:r>
      <w:r w:rsidRPr="00512475">
        <w:rPr>
          <w:rFonts w:cstheme="minorHAnsi"/>
          <w:color w:val="1F011C"/>
          <w:sz w:val="24"/>
          <w:szCs w:val="24"/>
          <w:shd w:val="clear" w:color="auto" w:fill="FFFFFF"/>
          <w:lang w:val="fr-FR"/>
        </w:rPr>
        <w:t>.</w:t>
      </w:r>
      <w:r w:rsidRPr="00512475">
        <w:rPr>
          <w:rFonts w:cstheme="minorHAnsi"/>
          <w:color w:val="1F011C"/>
          <w:sz w:val="24"/>
          <w:szCs w:val="24"/>
          <w:lang w:val="fr-FR"/>
        </w:rPr>
        <w:br/>
      </w:r>
      <w:r w:rsidRPr="00512475">
        <w:rPr>
          <w:rFonts w:cstheme="minorHAnsi"/>
          <w:color w:val="1F011C"/>
          <w:sz w:val="24"/>
          <w:szCs w:val="24"/>
          <w:lang w:val="fr-FR"/>
        </w:rPr>
        <w:br/>
      </w:r>
      <w:r w:rsidRPr="00512475">
        <w:rPr>
          <w:rFonts w:cstheme="minorHAnsi"/>
          <w:color w:val="1F011C"/>
          <w:sz w:val="24"/>
          <w:szCs w:val="24"/>
          <w:shd w:val="clear" w:color="auto" w:fill="FFFFFF"/>
          <w:lang w:val="fr-FR"/>
        </w:rPr>
        <w:t xml:space="preserve">Lorsqu'un corps est en chute libre, sa hauteur diminue, donc son énergie de position diminue aussi ; mais étant </w:t>
      </w:r>
      <w:r w:rsidR="004D2791" w:rsidRPr="00512475">
        <w:rPr>
          <w:rFonts w:cstheme="minorHAnsi"/>
          <w:color w:val="1F011C"/>
          <w:sz w:val="24"/>
          <w:szCs w:val="24"/>
          <w:shd w:val="clear" w:color="auto" w:fill="FFFFFF"/>
          <w:lang w:val="fr-FR"/>
        </w:rPr>
        <w:t>donné</w:t>
      </w:r>
      <w:r w:rsidRPr="00512475">
        <w:rPr>
          <w:rFonts w:cstheme="minorHAnsi"/>
          <w:color w:val="1F011C"/>
          <w:sz w:val="24"/>
          <w:szCs w:val="24"/>
          <w:shd w:val="clear" w:color="auto" w:fill="FFFFFF"/>
          <w:lang w:val="fr-FR"/>
        </w:rPr>
        <w:t xml:space="preserve"> que l'énergie mécanique reste constante, l'énergie cinétique augmente.</w:t>
      </w:r>
    </w:p>
    <w:p w14:paraId="00794576" w14:textId="77777777" w:rsidR="004D2791" w:rsidRDefault="004D2791" w:rsidP="00512475">
      <w:pPr>
        <w:rPr>
          <w:rFonts w:cstheme="minorHAnsi"/>
          <w:color w:val="1F011C"/>
          <w:sz w:val="24"/>
          <w:szCs w:val="24"/>
          <w:shd w:val="clear" w:color="auto" w:fill="FFFFFF"/>
          <w:lang w:val="fr-FR"/>
        </w:rPr>
      </w:pPr>
      <w:r w:rsidRPr="004D2791">
        <w:rPr>
          <w:rFonts w:cstheme="minorHAnsi"/>
          <w:noProof/>
          <w:color w:val="1F011C"/>
          <w:sz w:val="24"/>
          <w:szCs w:val="24"/>
          <w:shd w:val="clear" w:color="auto" w:fill="FFFFFF"/>
          <w:lang w:val="fr-FR"/>
        </w:rPr>
        <w:drawing>
          <wp:inline distT="0" distB="0" distL="0" distR="0" wp14:anchorId="59F3F0BF" wp14:editId="7E67B6B6">
            <wp:extent cx="5760720" cy="1294130"/>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294130"/>
                    </a:xfrm>
                    <a:prstGeom prst="rect">
                      <a:avLst/>
                    </a:prstGeom>
                  </pic:spPr>
                </pic:pic>
              </a:graphicData>
            </a:graphic>
          </wp:inline>
        </w:drawing>
      </w:r>
    </w:p>
    <w:p w14:paraId="476A67C4" w14:textId="77777777" w:rsidR="00512475" w:rsidRDefault="00512475" w:rsidP="00512475">
      <w:pPr>
        <w:rPr>
          <w:rFonts w:cstheme="minorHAnsi"/>
          <w:sz w:val="24"/>
          <w:szCs w:val="24"/>
          <w:lang w:val="fr-FR"/>
        </w:rPr>
      </w:pPr>
      <w:r>
        <w:rPr>
          <w:noProof/>
        </w:rPr>
        <w:drawing>
          <wp:inline distT="0" distB="0" distL="0" distR="0" wp14:anchorId="6BD95076" wp14:editId="0AF0B1BC">
            <wp:extent cx="2852440" cy="1587500"/>
            <wp:effectExtent l="0" t="0" r="5080" b="0"/>
            <wp:docPr id="8" name="Image 8" descr="Chapitre 12: Comment étudier l'énergie mécanique d'un système ? I. Énergie  d'un point matériel en mouvement dans 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pitre 12: Comment étudier l'énergie mécanique d'un système ? I. Énergie  d'un point matériel en mouvement dans 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7159" cy="1612388"/>
                    </a:xfrm>
                    <a:prstGeom prst="rect">
                      <a:avLst/>
                    </a:prstGeom>
                    <a:noFill/>
                    <a:ln>
                      <a:noFill/>
                    </a:ln>
                  </pic:spPr>
                </pic:pic>
              </a:graphicData>
            </a:graphic>
          </wp:inline>
        </w:drawing>
      </w:r>
    </w:p>
    <w:p w14:paraId="581BAC9F" w14:textId="77777777" w:rsidR="004D2791" w:rsidRDefault="004D2791" w:rsidP="004D2791">
      <w:pPr>
        <w:pStyle w:val="Paragraphedeliste"/>
        <w:rPr>
          <w:rFonts w:cstheme="minorHAnsi"/>
          <w:sz w:val="24"/>
          <w:szCs w:val="24"/>
          <w:lang w:val="fr-FR"/>
        </w:rPr>
      </w:pPr>
      <w:r>
        <w:rPr>
          <w:rFonts w:cstheme="minorHAnsi"/>
          <w:sz w:val="24"/>
          <w:szCs w:val="24"/>
          <w:lang w:val="fr-FR"/>
        </w:rPr>
        <w:t>3)</w:t>
      </w:r>
      <w:r w:rsidRPr="004D2791">
        <w:rPr>
          <w:rFonts w:cstheme="minorHAnsi"/>
          <w:sz w:val="24"/>
          <w:szCs w:val="24"/>
          <w:lang w:val="fr-FR"/>
        </w:rPr>
        <w:t>b. Théorème de l’énergie mécanique</w:t>
      </w:r>
    </w:p>
    <w:p w14:paraId="38BA385D" w14:textId="77777777" w:rsidR="004D2791" w:rsidRDefault="004D2791" w:rsidP="004D2791">
      <w:pPr>
        <w:rPr>
          <w:rFonts w:cstheme="minorHAnsi"/>
          <w:sz w:val="24"/>
          <w:szCs w:val="24"/>
          <w:lang w:val="fr-FR"/>
        </w:rPr>
      </w:pPr>
      <w:r w:rsidRPr="004D2791">
        <w:rPr>
          <w:rFonts w:cstheme="minorHAnsi"/>
          <w:noProof/>
          <w:sz w:val="24"/>
          <w:szCs w:val="24"/>
          <w:lang w:val="fr-FR"/>
        </w:rPr>
        <w:drawing>
          <wp:inline distT="0" distB="0" distL="0" distR="0" wp14:anchorId="4EDF3E4E" wp14:editId="65661B56">
            <wp:extent cx="5760720" cy="126111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261110"/>
                    </a:xfrm>
                    <a:prstGeom prst="rect">
                      <a:avLst/>
                    </a:prstGeom>
                  </pic:spPr>
                </pic:pic>
              </a:graphicData>
            </a:graphic>
          </wp:inline>
        </w:drawing>
      </w:r>
    </w:p>
    <w:p w14:paraId="5B111123" w14:textId="77777777" w:rsidR="004D2791" w:rsidRDefault="004D2791" w:rsidP="004D2791">
      <w:pPr>
        <w:rPr>
          <w:rFonts w:cstheme="minorHAnsi"/>
          <w:sz w:val="24"/>
          <w:szCs w:val="24"/>
          <w:lang w:val="fr-FR"/>
        </w:rPr>
      </w:pPr>
      <w:r w:rsidRPr="004D2791">
        <w:rPr>
          <w:rFonts w:cstheme="minorHAnsi"/>
          <w:noProof/>
          <w:sz w:val="24"/>
          <w:szCs w:val="24"/>
          <w:lang w:val="fr-FR"/>
        </w:rPr>
        <w:drawing>
          <wp:inline distT="0" distB="0" distL="0" distR="0" wp14:anchorId="1933ACC1" wp14:editId="6E771AEA">
            <wp:extent cx="6174794" cy="1619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2368" cy="1621236"/>
                    </a:xfrm>
                    <a:prstGeom prst="rect">
                      <a:avLst/>
                    </a:prstGeom>
                  </pic:spPr>
                </pic:pic>
              </a:graphicData>
            </a:graphic>
          </wp:inline>
        </w:drawing>
      </w:r>
    </w:p>
    <w:p w14:paraId="38CB6540" w14:textId="77777777" w:rsidR="004D2791" w:rsidRDefault="004D2791" w:rsidP="004D2791">
      <w:pPr>
        <w:rPr>
          <w:rFonts w:cstheme="minorHAnsi"/>
          <w:sz w:val="24"/>
          <w:szCs w:val="24"/>
          <w:lang w:val="fr-FR"/>
        </w:rPr>
      </w:pPr>
      <w:r w:rsidRPr="004D2791">
        <w:rPr>
          <w:rFonts w:cstheme="minorHAnsi"/>
          <w:noProof/>
          <w:sz w:val="24"/>
          <w:szCs w:val="24"/>
          <w:lang w:val="fr-FR"/>
        </w:rPr>
        <w:drawing>
          <wp:inline distT="0" distB="0" distL="0" distR="0" wp14:anchorId="6A5062B0" wp14:editId="28E6F87E">
            <wp:extent cx="5035809" cy="113035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35809" cy="1130358"/>
                    </a:xfrm>
                    <a:prstGeom prst="rect">
                      <a:avLst/>
                    </a:prstGeom>
                  </pic:spPr>
                </pic:pic>
              </a:graphicData>
            </a:graphic>
          </wp:inline>
        </w:drawing>
      </w:r>
    </w:p>
    <w:p w14:paraId="6DF8138D" w14:textId="77777777" w:rsidR="00A6068C" w:rsidRDefault="00A6068C" w:rsidP="004D2791">
      <w:pPr>
        <w:rPr>
          <w:rFonts w:cstheme="minorHAnsi"/>
          <w:sz w:val="24"/>
          <w:szCs w:val="24"/>
          <w:u w:val="single"/>
          <w:lang w:val="fr-FR"/>
        </w:rPr>
      </w:pPr>
      <w:r w:rsidRPr="00A6068C">
        <w:rPr>
          <w:rFonts w:cstheme="minorHAnsi"/>
          <w:sz w:val="24"/>
          <w:szCs w:val="24"/>
          <w:u w:val="single"/>
          <w:lang w:val="fr-FR"/>
        </w:rPr>
        <w:t>Conclusion</w:t>
      </w:r>
    </w:p>
    <w:p w14:paraId="6112F71D" w14:textId="77777777" w:rsidR="00A6068C" w:rsidRPr="00A6068C" w:rsidRDefault="00A6068C" w:rsidP="004D2791">
      <w:pPr>
        <w:rPr>
          <w:rFonts w:cstheme="minorHAnsi"/>
          <w:sz w:val="28"/>
          <w:szCs w:val="24"/>
          <w:u w:val="single"/>
          <w:lang w:val="fr-FR"/>
        </w:rPr>
      </w:pPr>
      <w:r w:rsidRPr="00A6068C">
        <w:rPr>
          <w:sz w:val="24"/>
          <w:lang w:val="fr-FR"/>
        </w:rPr>
        <w:t>La conversion entre énergie cinétique et énergie potentielle de pesanteur gouverne le mouvement des objets sous l’effet de la gravité. La masse influence l’énergie totale, tandis que la hauteur détermine la vitesse atteinte en chute libre. Ce principe illustre la conservation de l’énergie mécanique, essentielle en physique.</w:t>
      </w:r>
    </w:p>
    <w:p w14:paraId="2F9F0D25" w14:textId="77777777" w:rsidR="00A6068C" w:rsidRPr="004D2791" w:rsidRDefault="00A6068C" w:rsidP="004D2791">
      <w:pPr>
        <w:rPr>
          <w:rFonts w:cstheme="minorHAnsi"/>
          <w:sz w:val="24"/>
          <w:szCs w:val="24"/>
          <w:lang w:val="fr-FR"/>
        </w:rPr>
      </w:pPr>
    </w:p>
    <w:sectPr w:rsidR="00A6068C" w:rsidRPr="004D2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768"/>
    <w:multiLevelType w:val="hybridMultilevel"/>
    <w:tmpl w:val="68AE4CFC"/>
    <w:lvl w:ilvl="0" w:tplc="B06A540E">
      <w:start w:val="1"/>
      <w:numFmt w:val="decimal"/>
      <w:lvlText w:val="%1)"/>
      <w:lvlJc w:val="left"/>
      <w:pPr>
        <w:ind w:left="720" w:hanging="360"/>
      </w:pPr>
      <w:rPr>
        <w:rFonts w:asciiTheme="minorHAnsi" w:hAnsiTheme="minorHAnsi" w:cs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C26D6B"/>
    <w:multiLevelType w:val="hybridMultilevel"/>
    <w:tmpl w:val="D75A3B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FC39CA"/>
    <w:multiLevelType w:val="hybridMultilevel"/>
    <w:tmpl w:val="2A6E1684"/>
    <w:lvl w:ilvl="0" w:tplc="239214D6">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27146922">
    <w:abstractNumId w:val="2"/>
  </w:num>
  <w:num w:numId="2" w16cid:durableId="514929211">
    <w:abstractNumId w:val="0"/>
  </w:num>
  <w:num w:numId="3" w16cid:durableId="86385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44"/>
    <w:rsid w:val="00070B55"/>
    <w:rsid w:val="002B4EEE"/>
    <w:rsid w:val="003B1144"/>
    <w:rsid w:val="003E40B2"/>
    <w:rsid w:val="00427AF7"/>
    <w:rsid w:val="00435F36"/>
    <w:rsid w:val="004D2791"/>
    <w:rsid w:val="00512475"/>
    <w:rsid w:val="005B02B3"/>
    <w:rsid w:val="00607B7B"/>
    <w:rsid w:val="006328AE"/>
    <w:rsid w:val="00A6068C"/>
    <w:rsid w:val="00AC4F53"/>
    <w:rsid w:val="00BA48AB"/>
    <w:rsid w:val="00BA7357"/>
    <w:rsid w:val="00BD6E80"/>
    <w:rsid w:val="00D55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59D8"/>
  <w15:chartTrackingRefBased/>
  <w15:docId w15:val="{2CA86467-AA25-45FF-9BE7-27D909D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E40B2"/>
    <w:rPr>
      <w:color w:val="0000FF"/>
      <w:u w:val="single"/>
    </w:rPr>
  </w:style>
  <w:style w:type="character" w:customStyle="1" w:styleId="lang-la">
    <w:name w:val="lang-la"/>
    <w:basedOn w:val="Policepardfaut"/>
    <w:rsid w:val="003E40B2"/>
  </w:style>
  <w:style w:type="character" w:customStyle="1" w:styleId="mwe-math-mathml-inline">
    <w:name w:val="mwe-math-mathml-inline"/>
    <w:basedOn w:val="Policepardfaut"/>
    <w:rsid w:val="003E40B2"/>
  </w:style>
  <w:style w:type="character" w:styleId="Textedelespacerserv">
    <w:name w:val="Placeholder Text"/>
    <w:basedOn w:val="Policepardfaut"/>
    <w:uiPriority w:val="99"/>
    <w:semiHidden/>
    <w:rsid w:val="005B02B3"/>
    <w:rPr>
      <w:color w:val="808080"/>
    </w:rPr>
  </w:style>
  <w:style w:type="paragraph" w:styleId="Paragraphedeliste">
    <w:name w:val="List Paragraph"/>
    <w:basedOn w:val="Normal"/>
    <w:uiPriority w:val="34"/>
    <w:qFormat/>
    <w:rsid w:val="00D5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orce_vive_(physique)" TargetMode="External" /><Relationship Id="rId13" Type="http://schemas.openxmlformats.org/officeDocument/2006/relationships/image" Target="media/image5.png" /><Relationship Id="rId18" Type="http://schemas.openxmlformats.org/officeDocument/2006/relationships/image" Target="media/image10.png" /><Relationship Id="rId3" Type="http://schemas.openxmlformats.org/officeDocument/2006/relationships/settings" Target="settings.xml" /><Relationship Id="rId7" Type="http://schemas.openxmlformats.org/officeDocument/2006/relationships/hyperlink" Target="https://fr.wikipedia.org/wiki/Quantit%C3%A9_de_mouvement" TargetMode="External" /><Relationship Id="rId12" Type="http://schemas.openxmlformats.org/officeDocument/2006/relationships/image" Target="media/image4.jpeg" /><Relationship Id="rId17" Type="http://schemas.openxmlformats.org/officeDocument/2006/relationships/image" Target="media/image9.png" /><Relationship Id="rId2" Type="http://schemas.openxmlformats.org/officeDocument/2006/relationships/styles" Target="styles.xml" /><Relationship Id="rId16" Type="http://schemas.openxmlformats.org/officeDocument/2006/relationships/image" Target="media/image8.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fr.wikipedia.org/wiki/Ren%C3%A9_Descartes" TargetMode="External" /><Relationship Id="rId11" Type="http://schemas.openxmlformats.org/officeDocument/2006/relationships/image" Target="media/image3.png" /><Relationship Id="rId5" Type="http://schemas.openxmlformats.org/officeDocument/2006/relationships/hyperlink" Target="https://fr.wikipedia.org/wiki/Gottfried_Wilhelm_Leibniz" TargetMode="External" /><Relationship Id="rId15" Type="http://schemas.openxmlformats.org/officeDocument/2006/relationships/image" Target="media/image7.png"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image" Target="media/image6.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Jorsin</dc:creator>
  <cp:keywords/>
  <dc:description/>
  <cp:lastModifiedBy>marc brunet</cp:lastModifiedBy>
  <cp:revision>2</cp:revision>
  <dcterms:created xsi:type="dcterms:W3CDTF">2025-04-18T17:59:00Z</dcterms:created>
  <dcterms:modified xsi:type="dcterms:W3CDTF">2025-04-18T17:59:00Z</dcterms:modified>
</cp:coreProperties>
</file>