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620B6" w14:textId="77777777" w:rsidR="0065389F" w:rsidRDefault="0065389F" w:rsidP="0065389F">
      <w:pPr>
        <w:pStyle w:val="NormalWeb"/>
        <w:spacing w:before="2" w:beforeAutospacing="0" w:after="2" w:afterAutospacing="0"/>
      </w:pPr>
      <w:r>
        <w:rPr>
          <w:rStyle w:val="lev"/>
          <w:rFonts w:ascii="Comic Sans MS" w:hAnsi="Comic Sans MS"/>
          <w:sz w:val="20"/>
          <w:szCs w:val="20"/>
        </w:rPr>
        <w:t>. Pacification et ouverture de la frontière (1998-2016)</w:t>
      </w:r>
    </w:p>
    <w:p w14:paraId="4B91A0EF" w14:textId="77777777" w:rsidR="0065389F" w:rsidRDefault="0065389F" w:rsidP="0065389F">
      <w:pPr>
        <w:pStyle w:val="NormalWeb"/>
        <w:spacing w:before="2" w:beforeAutospacing="0" w:after="2" w:afterAutospacing="0"/>
      </w:pPr>
      <w:r>
        <w:rPr>
          <w:rStyle w:val="lev"/>
          <w:rFonts w:ascii="Comic Sans MS" w:hAnsi="Comic Sans MS"/>
          <w:color w:val="FF0000"/>
          <w:sz w:val="20"/>
          <w:szCs w:val="20"/>
        </w:rPr>
        <w:t>Consigne : développez le plan en consultant les différents documents proposés</w:t>
      </w:r>
    </w:p>
    <w:p w14:paraId="2CD7E138" w14:textId="77777777" w:rsidR="0065389F" w:rsidRDefault="0065389F" w:rsidP="0065389F">
      <w:pPr>
        <w:pStyle w:val="NormalWeb"/>
        <w:spacing w:before="2" w:beforeAutospacing="0" w:after="2" w:afterAutospacing="0"/>
      </w:pPr>
      <w:r>
        <w:t> </w:t>
      </w:r>
    </w:p>
    <w:p w14:paraId="70E7E680" w14:textId="510661D9" w:rsidR="0065389F" w:rsidRDefault="0065389F" w:rsidP="005B651C">
      <w:pPr>
        <w:pStyle w:val="NormalWeb"/>
        <w:numPr>
          <w:ilvl w:val="0"/>
          <w:numId w:val="1"/>
        </w:numPr>
        <w:spacing w:before="2" w:beforeAutospacing="0" w:after="2" w:afterAutospacing="0"/>
        <w:rPr>
          <w:rStyle w:val="lev"/>
          <w:rFonts w:ascii="Comic Sans MS" w:hAnsi="Comic Sans MS"/>
          <w:color w:val="000000"/>
          <w:sz w:val="20"/>
          <w:szCs w:val="20"/>
        </w:rPr>
      </w:pPr>
      <w:r>
        <w:rPr>
          <w:rStyle w:val="lev"/>
          <w:rFonts w:ascii="Comic Sans MS" w:hAnsi="Comic Sans MS"/>
          <w:color w:val="000000"/>
          <w:sz w:val="20"/>
          <w:szCs w:val="20"/>
        </w:rPr>
        <w:t xml:space="preserve">Le Good Friday Agreement </w:t>
      </w:r>
    </w:p>
    <w:p w14:paraId="7CE4AA5B" w14:textId="6B684DCE" w:rsidR="00DA15A7" w:rsidRDefault="00DA15A7" w:rsidP="00DA15A7">
      <w:pPr>
        <w:pStyle w:val="NormalWeb"/>
        <w:spacing w:before="2" w:beforeAutospacing="0" w:after="2" w:afterAutospacing="0"/>
        <w:ind w:left="720"/>
        <w:rPr>
          <w:rStyle w:val="lev"/>
          <w:rFonts w:ascii="Comic Sans MS" w:hAnsi="Comic Sans MS"/>
          <w:color w:val="000000"/>
          <w:sz w:val="20"/>
          <w:szCs w:val="20"/>
        </w:rPr>
      </w:pPr>
    </w:p>
    <w:p w14:paraId="1B7DD5A5" w14:textId="6C639A0B" w:rsidR="00DA15A7" w:rsidRDefault="00DA15A7" w:rsidP="00DA15A7">
      <w:pPr>
        <w:pStyle w:val="NormalWeb"/>
        <w:spacing w:before="2" w:beforeAutospacing="0" w:after="2" w:afterAutospacing="0"/>
        <w:ind w:left="720"/>
        <w:rPr>
          <w:rStyle w:val="lev"/>
          <w:rFonts w:ascii="Comic Sans MS" w:hAnsi="Comic Sans MS"/>
          <w:color w:val="000000"/>
          <w:sz w:val="20"/>
          <w:szCs w:val="20"/>
        </w:rPr>
      </w:pPr>
      <w:r>
        <w:rPr>
          <w:rStyle w:val="lev"/>
          <w:rFonts w:ascii="Comic Sans MS" w:hAnsi="Comic Sans MS"/>
          <w:color w:val="000000"/>
          <w:sz w:val="20"/>
          <w:szCs w:val="20"/>
        </w:rPr>
        <w:t>Instaurations</w:t>
      </w:r>
    </w:p>
    <w:p w14:paraId="69868799" w14:textId="48857073" w:rsidR="005B651C" w:rsidRDefault="005B651C" w:rsidP="005B651C">
      <w:pPr>
        <w:pStyle w:val="NormalWeb"/>
        <w:spacing w:before="2" w:beforeAutospacing="0" w:after="2" w:afterAutospacing="0"/>
        <w:ind w:left="360"/>
        <w:rPr>
          <w:rStyle w:val="lev"/>
          <w:rFonts w:ascii="Comic Sans MS" w:hAnsi="Comic Sans MS"/>
          <w:color w:val="000000"/>
          <w:sz w:val="20"/>
          <w:szCs w:val="20"/>
        </w:rPr>
      </w:pPr>
    </w:p>
    <w:p w14:paraId="4237D427" w14:textId="2FB8B45C" w:rsidR="005B651C" w:rsidRDefault="00B57904" w:rsidP="005B651C">
      <w:pPr>
        <w:pStyle w:val="NormalWeb"/>
        <w:spacing w:before="2" w:beforeAutospacing="0" w:after="2" w:afterAutospacing="0"/>
        <w:ind w:left="360"/>
        <w:rPr>
          <w:rStyle w:val="lev"/>
          <w:rFonts w:ascii="Comic Sans MS" w:hAnsi="Comic Sans MS"/>
          <w:b w:val="0"/>
          <w:bCs w:val="0"/>
          <w:color w:val="000000"/>
          <w:sz w:val="20"/>
          <w:szCs w:val="20"/>
        </w:rPr>
      </w:pPr>
      <w:r w:rsidRPr="00B57904">
        <w:rPr>
          <w:rStyle w:val="lev"/>
          <w:rFonts w:ascii="Comic Sans MS" w:hAnsi="Comic Sans MS"/>
          <w:b w:val="0"/>
          <w:bCs w:val="0"/>
          <w:color w:val="000000"/>
          <w:sz w:val="20"/>
          <w:szCs w:val="20"/>
        </w:rPr>
        <w:t>Accord du vendredi saint</w:t>
      </w:r>
      <w:r>
        <w:rPr>
          <w:rStyle w:val="lev"/>
          <w:rFonts w:ascii="Comic Sans MS" w:hAnsi="Comic Sans MS"/>
          <w:b w:val="0"/>
          <w:bCs w:val="0"/>
          <w:color w:val="000000"/>
          <w:sz w:val="20"/>
          <w:szCs w:val="20"/>
        </w:rPr>
        <w:t xml:space="preserve"> </w:t>
      </w:r>
      <w:r w:rsidR="00106D4D">
        <w:rPr>
          <w:rStyle w:val="lev"/>
          <w:rFonts w:ascii="Comic Sans MS" w:hAnsi="Comic Sans MS"/>
          <w:b w:val="0"/>
          <w:bCs w:val="0"/>
          <w:color w:val="000000"/>
          <w:sz w:val="20"/>
          <w:szCs w:val="20"/>
        </w:rPr>
        <w:t>le 10</w:t>
      </w:r>
      <w:r>
        <w:rPr>
          <w:rStyle w:val="lev"/>
          <w:rFonts w:ascii="Comic Sans MS" w:hAnsi="Comic Sans MS"/>
          <w:b w:val="0"/>
          <w:bCs w:val="0"/>
          <w:color w:val="000000"/>
          <w:sz w:val="20"/>
          <w:szCs w:val="20"/>
        </w:rPr>
        <w:t xml:space="preserve"> </w:t>
      </w:r>
      <w:r w:rsidR="004A2D9E">
        <w:rPr>
          <w:rStyle w:val="lev"/>
          <w:rFonts w:ascii="Comic Sans MS" w:hAnsi="Comic Sans MS"/>
          <w:b w:val="0"/>
          <w:bCs w:val="0"/>
          <w:color w:val="000000"/>
          <w:sz w:val="20"/>
          <w:szCs w:val="20"/>
        </w:rPr>
        <w:t xml:space="preserve">avril </w:t>
      </w:r>
      <w:r>
        <w:rPr>
          <w:rStyle w:val="lev"/>
          <w:rFonts w:ascii="Comic Sans MS" w:hAnsi="Comic Sans MS"/>
          <w:b w:val="0"/>
          <w:bCs w:val="0"/>
          <w:color w:val="000000"/>
          <w:sz w:val="20"/>
          <w:szCs w:val="20"/>
        </w:rPr>
        <w:t>1998</w:t>
      </w:r>
      <w:r w:rsidR="00A034C3">
        <w:rPr>
          <w:rStyle w:val="lev"/>
          <w:rFonts w:ascii="Comic Sans MS" w:hAnsi="Comic Sans MS"/>
          <w:b w:val="0"/>
          <w:bCs w:val="0"/>
          <w:color w:val="000000"/>
          <w:sz w:val="20"/>
          <w:szCs w:val="20"/>
        </w:rPr>
        <w:t>, en anglais</w:t>
      </w:r>
      <w:r w:rsidR="00F91163">
        <w:rPr>
          <w:rStyle w:val="lev"/>
          <w:rFonts w:ascii="Comic Sans MS" w:hAnsi="Comic Sans MS"/>
          <w:b w:val="0"/>
          <w:bCs w:val="0"/>
          <w:color w:val="000000"/>
          <w:sz w:val="20"/>
          <w:szCs w:val="20"/>
        </w:rPr>
        <w:t xml:space="preserve"> good Friday </w:t>
      </w:r>
      <w:r w:rsidR="00433A25">
        <w:rPr>
          <w:rStyle w:val="lev"/>
          <w:rFonts w:ascii="Comic Sans MS" w:hAnsi="Comic Sans MS"/>
          <w:b w:val="0"/>
          <w:bCs w:val="0"/>
          <w:color w:val="000000"/>
          <w:sz w:val="20"/>
          <w:szCs w:val="20"/>
        </w:rPr>
        <w:t>agreement</w:t>
      </w:r>
      <w:r w:rsidR="00106D4D">
        <w:rPr>
          <w:rStyle w:val="lev"/>
          <w:rFonts w:ascii="Comic Sans MS" w:hAnsi="Comic Sans MS"/>
          <w:b w:val="0"/>
          <w:bCs w:val="0"/>
          <w:color w:val="000000"/>
          <w:sz w:val="20"/>
          <w:szCs w:val="20"/>
        </w:rPr>
        <w:t>, avant cessez le feu en 1994</w:t>
      </w:r>
    </w:p>
    <w:p w14:paraId="5BEBE8D7" w14:textId="5FE626E3" w:rsidR="00106D4D" w:rsidRDefault="00A671BB" w:rsidP="005B651C">
      <w:pPr>
        <w:pStyle w:val="NormalWeb"/>
        <w:spacing w:before="2" w:beforeAutospacing="0" w:after="2" w:afterAutospacing="0"/>
        <w:ind w:left="360"/>
        <w:rPr>
          <w:rStyle w:val="lev"/>
          <w:rFonts w:ascii="Comic Sans MS" w:hAnsi="Comic Sans MS"/>
          <w:b w:val="0"/>
          <w:bCs w:val="0"/>
          <w:color w:val="000000"/>
          <w:sz w:val="20"/>
          <w:szCs w:val="20"/>
        </w:rPr>
      </w:pPr>
      <w:r>
        <w:rPr>
          <w:rStyle w:val="lev"/>
          <w:rFonts w:ascii="Comic Sans MS" w:hAnsi="Comic Sans MS"/>
          <w:b w:val="0"/>
          <w:bCs w:val="0"/>
          <w:color w:val="000000"/>
          <w:sz w:val="20"/>
          <w:szCs w:val="20"/>
        </w:rPr>
        <w:t xml:space="preserve">-&gt; président </w:t>
      </w:r>
    </w:p>
    <w:p w14:paraId="54766C3A" w14:textId="49B3978A" w:rsidR="00433A25" w:rsidRDefault="00433A25" w:rsidP="005B651C">
      <w:pPr>
        <w:pStyle w:val="NormalWeb"/>
        <w:spacing w:before="2" w:beforeAutospacing="0" w:after="2" w:afterAutospacing="0"/>
        <w:ind w:left="360"/>
        <w:rPr>
          <w:rStyle w:val="lev"/>
          <w:rFonts w:ascii="Comic Sans MS" w:hAnsi="Comic Sans MS"/>
          <w:b w:val="0"/>
          <w:bCs w:val="0"/>
          <w:color w:val="000000"/>
          <w:sz w:val="20"/>
          <w:szCs w:val="20"/>
        </w:rPr>
      </w:pPr>
      <w:r>
        <w:rPr>
          <w:rStyle w:val="lev"/>
          <w:rFonts w:ascii="Comic Sans MS" w:hAnsi="Comic Sans MS"/>
          <w:b w:val="0"/>
          <w:bCs w:val="0"/>
          <w:color w:val="000000"/>
          <w:sz w:val="20"/>
          <w:szCs w:val="20"/>
        </w:rPr>
        <w:t>-&gt;instaure la paix</w:t>
      </w:r>
      <w:r w:rsidR="001A4741">
        <w:rPr>
          <w:rStyle w:val="lev"/>
          <w:rFonts w:ascii="Comic Sans MS" w:hAnsi="Comic Sans MS"/>
          <w:b w:val="0"/>
          <w:bCs w:val="0"/>
          <w:color w:val="000000"/>
          <w:sz w:val="20"/>
          <w:szCs w:val="20"/>
        </w:rPr>
        <w:t xml:space="preserve"> et institutions démocratiques</w:t>
      </w:r>
    </w:p>
    <w:p w14:paraId="05F0B6F0" w14:textId="395F74B4" w:rsidR="00300C26" w:rsidRDefault="00C36271" w:rsidP="00A13B16">
      <w:pPr>
        <w:pStyle w:val="NormalWeb"/>
        <w:spacing w:before="2" w:beforeAutospacing="0" w:after="2" w:afterAutospacing="0"/>
        <w:ind w:left="360"/>
        <w:rPr>
          <w:rStyle w:val="lev"/>
          <w:rFonts w:ascii="Comic Sans MS" w:hAnsi="Comic Sans MS"/>
          <w:b w:val="0"/>
          <w:bCs w:val="0"/>
          <w:color w:val="000000"/>
          <w:sz w:val="20"/>
          <w:szCs w:val="20"/>
        </w:rPr>
      </w:pPr>
      <w:r>
        <w:rPr>
          <w:rStyle w:val="lev"/>
          <w:rFonts w:ascii="Comic Sans MS" w:hAnsi="Comic Sans MS"/>
          <w:b w:val="0"/>
          <w:bCs w:val="0"/>
          <w:color w:val="000000"/>
          <w:sz w:val="20"/>
          <w:szCs w:val="20"/>
        </w:rPr>
        <w:t>-&gt;</w:t>
      </w:r>
      <w:r w:rsidR="00923BD8">
        <w:rPr>
          <w:rStyle w:val="lev"/>
          <w:rFonts w:ascii="Comic Sans MS" w:hAnsi="Comic Sans MS"/>
          <w:b w:val="0"/>
          <w:bCs w:val="0"/>
          <w:color w:val="000000"/>
          <w:sz w:val="20"/>
          <w:szCs w:val="20"/>
        </w:rPr>
        <w:t>Ouverture</w:t>
      </w:r>
      <w:r w:rsidR="001A4741">
        <w:rPr>
          <w:rStyle w:val="lev"/>
          <w:rFonts w:ascii="Comic Sans MS" w:hAnsi="Comic Sans MS"/>
          <w:b w:val="0"/>
          <w:bCs w:val="0"/>
          <w:color w:val="000000"/>
          <w:sz w:val="20"/>
          <w:szCs w:val="20"/>
        </w:rPr>
        <w:t xml:space="preserve"> de 200 </w:t>
      </w:r>
      <w:r w:rsidR="00923BD8">
        <w:rPr>
          <w:rStyle w:val="lev"/>
          <w:rFonts w:ascii="Comic Sans MS" w:hAnsi="Comic Sans MS"/>
          <w:b w:val="0"/>
          <w:bCs w:val="0"/>
          <w:color w:val="000000"/>
          <w:sz w:val="20"/>
          <w:szCs w:val="20"/>
        </w:rPr>
        <w:t>points</w:t>
      </w:r>
      <w:r w:rsidR="001A4741">
        <w:rPr>
          <w:rStyle w:val="lev"/>
          <w:rFonts w:ascii="Comic Sans MS" w:hAnsi="Comic Sans MS"/>
          <w:b w:val="0"/>
          <w:bCs w:val="0"/>
          <w:color w:val="000000"/>
          <w:sz w:val="20"/>
          <w:szCs w:val="20"/>
        </w:rPr>
        <w:t xml:space="preserve"> de passage</w:t>
      </w:r>
      <w:r w:rsidR="00923BD8">
        <w:rPr>
          <w:rStyle w:val="lev"/>
          <w:rFonts w:ascii="Comic Sans MS" w:hAnsi="Comic Sans MS"/>
          <w:b w:val="0"/>
          <w:bCs w:val="0"/>
          <w:color w:val="000000"/>
          <w:sz w:val="20"/>
          <w:szCs w:val="20"/>
        </w:rPr>
        <w:t>, avant contrôle de sécurité par les soldats britanniques</w:t>
      </w:r>
    </w:p>
    <w:p w14:paraId="71810F18" w14:textId="77777777" w:rsidR="00A13B16" w:rsidRDefault="00106D4D" w:rsidP="007220B1">
      <w:pPr>
        <w:pStyle w:val="NormalWeb"/>
        <w:spacing w:before="2" w:beforeAutospacing="0" w:after="2" w:afterAutospacing="0"/>
        <w:ind w:left="360"/>
        <w:rPr>
          <w:rStyle w:val="lev"/>
          <w:rFonts w:ascii="Comic Sans MS" w:hAnsi="Comic Sans MS"/>
          <w:b w:val="0"/>
          <w:bCs w:val="0"/>
          <w:color w:val="000000"/>
          <w:sz w:val="20"/>
          <w:szCs w:val="20"/>
        </w:rPr>
      </w:pPr>
      <w:r>
        <w:rPr>
          <w:rStyle w:val="lev"/>
          <w:rFonts w:ascii="Comic Sans MS" w:hAnsi="Comic Sans MS"/>
          <w:b w:val="0"/>
          <w:bCs w:val="0"/>
          <w:color w:val="000000"/>
          <w:sz w:val="20"/>
          <w:szCs w:val="20"/>
        </w:rPr>
        <w:t>-&gt;</w:t>
      </w:r>
      <w:r w:rsidR="0065687E">
        <w:rPr>
          <w:rStyle w:val="lev"/>
          <w:rFonts w:ascii="Comic Sans MS" w:hAnsi="Comic Sans MS"/>
          <w:b w:val="0"/>
          <w:bCs w:val="0"/>
          <w:color w:val="000000"/>
          <w:sz w:val="20"/>
          <w:szCs w:val="20"/>
        </w:rPr>
        <w:t>Abandon</w:t>
      </w:r>
      <w:r w:rsidR="0065687E" w:rsidRPr="00A671BB">
        <w:rPr>
          <w:rStyle w:val="lev"/>
          <w:rFonts w:ascii="Comic Sans MS" w:hAnsi="Comic Sans MS"/>
          <w:b w:val="0"/>
          <w:bCs w:val="0"/>
          <w:color w:val="000000"/>
          <w:sz w:val="20"/>
          <w:szCs w:val="20"/>
        </w:rPr>
        <w:t xml:space="preserve"> </w:t>
      </w:r>
      <w:r w:rsidRPr="00A671BB">
        <w:rPr>
          <w:rStyle w:val="lev"/>
          <w:rFonts w:ascii="Comic Sans MS" w:hAnsi="Comic Sans MS"/>
          <w:b w:val="0"/>
          <w:bCs w:val="0"/>
          <w:color w:val="000000"/>
          <w:sz w:val="20"/>
          <w:szCs w:val="20"/>
        </w:rPr>
        <w:t>par la République d</w:t>
      </w:r>
      <w:r w:rsidRPr="00A671BB">
        <w:rPr>
          <w:rStyle w:val="lev"/>
          <w:rFonts w:ascii="Comic Sans MS" w:hAnsi="Comic Sans MS"/>
          <w:b w:val="0"/>
          <w:bCs w:val="0"/>
          <w:color w:val="000000"/>
          <w:sz w:val="20"/>
          <w:szCs w:val="20"/>
          <w:rtl/>
        </w:rPr>
        <w:t>’</w:t>
      </w:r>
      <w:r w:rsidRPr="00A671BB">
        <w:rPr>
          <w:rStyle w:val="lev"/>
          <w:rFonts w:ascii="Comic Sans MS" w:hAnsi="Comic Sans MS"/>
          <w:b w:val="0"/>
          <w:bCs w:val="0"/>
          <w:color w:val="000000"/>
          <w:sz w:val="20"/>
          <w:szCs w:val="20"/>
        </w:rPr>
        <w:t>Irlande de toute revendication territoriale sur l</w:t>
      </w:r>
      <w:r w:rsidRPr="00A671BB">
        <w:rPr>
          <w:rStyle w:val="lev"/>
          <w:rFonts w:ascii="Comic Sans MS" w:hAnsi="Comic Sans MS"/>
          <w:b w:val="0"/>
          <w:bCs w:val="0"/>
          <w:color w:val="000000"/>
          <w:sz w:val="20"/>
          <w:szCs w:val="20"/>
          <w:rtl/>
        </w:rPr>
        <w:t>’</w:t>
      </w:r>
      <w:r w:rsidRPr="00A671BB">
        <w:rPr>
          <w:rStyle w:val="lev"/>
          <w:rFonts w:ascii="Comic Sans MS" w:hAnsi="Comic Sans MS"/>
          <w:b w:val="0"/>
          <w:bCs w:val="0"/>
          <w:color w:val="000000"/>
          <w:sz w:val="20"/>
          <w:szCs w:val="20"/>
        </w:rPr>
        <w:t>Irlande du Nord</w:t>
      </w:r>
      <w:r w:rsidR="007220B1">
        <w:rPr>
          <w:rStyle w:val="lev"/>
          <w:rFonts w:ascii="Comic Sans MS" w:hAnsi="Comic Sans MS"/>
          <w:b w:val="0"/>
          <w:bCs w:val="0"/>
          <w:color w:val="000000"/>
          <w:sz w:val="20"/>
          <w:szCs w:val="20"/>
        </w:rPr>
        <w:t xml:space="preserve">, </w:t>
      </w:r>
    </w:p>
    <w:p w14:paraId="4508FCBA" w14:textId="5C4FB7A5" w:rsidR="00DA3014" w:rsidRPr="00DA3014" w:rsidRDefault="00DA3014" w:rsidP="00DA3014">
      <w:pPr>
        <w:pStyle w:val="NormalWeb"/>
        <w:spacing w:before="2" w:beforeAutospacing="0" w:after="2" w:afterAutospacing="0"/>
        <w:ind w:left="360"/>
        <w:rPr>
          <w:rStyle w:val="lev"/>
          <w:rFonts w:ascii="Comic Sans MS" w:hAnsi="Comic Sans MS"/>
          <w:b w:val="0"/>
          <w:bCs w:val="0"/>
          <w:color w:val="000000"/>
          <w:sz w:val="20"/>
          <w:szCs w:val="20"/>
        </w:rPr>
      </w:pPr>
      <w:r w:rsidRPr="00DA3014">
        <w:rPr>
          <w:rStyle w:val="lev"/>
          <w:rFonts w:ascii="Comic Sans MS" w:hAnsi="Comic Sans MS"/>
          <w:b w:val="0"/>
          <w:bCs w:val="0"/>
          <w:color w:val="000000"/>
          <w:sz w:val="20"/>
          <w:szCs w:val="20"/>
        </w:rPr>
        <w:t>-&gt;</w:t>
      </w:r>
      <w:r w:rsidR="00F7633C" w:rsidRPr="00DA3014">
        <w:rPr>
          <w:rStyle w:val="lev"/>
          <w:rFonts w:ascii="Comic Sans MS" w:hAnsi="Comic Sans MS"/>
          <w:b w:val="0"/>
          <w:bCs w:val="0"/>
          <w:color w:val="000000"/>
          <w:sz w:val="20"/>
          <w:szCs w:val="20"/>
        </w:rPr>
        <w:t>Le Royaume-Uni a reconnu que le statut constitutionnel de l</w:t>
      </w:r>
      <w:r w:rsidR="00F7633C" w:rsidRPr="00DA3014">
        <w:rPr>
          <w:rStyle w:val="lev"/>
          <w:rFonts w:ascii="Comic Sans MS" w:hAnsi="Comic Sans MS"/>
          <w:b w:val="0"/>
          <w:bCs w:val="0"/>
          <w:color w:val="000000"/>
          <w:sz w:val="20"/>
          <w:szCs w:val="20"/>
          <w:rtl/>
        </w:rPr>
        <w:t>’</w:t>
      </w:r>
      <w:r w:rsidR="00F7633C" w:rsidRPr="00DA3014">
        <w:rPr>
          <w:rStyle w:val="lev"/>
          <w:rFonts w:ascii="Comic Sans MS" w:hAnsi="Comic Sans MS"/>
          <w:b w:val="0"/>
          <w:bCs w:val="0"/>
          <w:color w:val="000000"/>
          <w:sz w:val="20"/>
          <w:szCs w:val="20"/>
        </w:rPr>
        <w:t>Irlande du Nord était uniquement l</w:t>
      </w:r>
      <w:r w:rsidR="00F7633C" w:rsidRPr="00DA3014">
        <w:rPr>
          <w:rStyle w:val="lev"/>
          <w:rFonts w:ascii="Comic Sans MS" w:hAnsi="Comic Sans MS"/>
          <w:b w:val="0"/>
          <w:bCs w:val="0"/>
          <w:color w:val="000000"/>
          <w:sz w:val="20"/>
          <w:szCs w:val="20"/>
          <w:rtl/>
        </w:rPr>
        <w:t>’</w:t>
      </w:r>
      <w:r w:rsidR="00F7633C" w:rsidRPr="00DA3014">
        <w:rPr>
          <w:rStyle w:val="lev"/>
          <w:rFonts w:ascii="Comic Sans MS" w:hAnsi="Comic Sans MS"/>
          <w:b w:val="0"/>
          <w:bCs w:val="0"/>
          <w:color w:val="000000"/>
          <w:sz w:val="20"/>
          <w:szCs w:val="20"/>
        </w:rPr>
        <w:t xml:space="preserve">affaire de la population de l’île, </w:t>
      </w:r>
      <w:r w:rsidRPr="00DA3014">
        <w:rPr>
          <w:rStyle w:val="lev"/>
          <w:rFonts w:ascii="Comic Sans MS" w:hAnsi="Comic Sans MS"/>
          <w:b w:val="0"/>
          <w:bCs w:val="0"/>
          <w:color w:val="000000"/>
          <w:sz w:val="20"/>
          <w:szCs w:val="20"/>
        </w:rPr>
        <w:t xml:space="preserve">et </w:t>
      </w:r>
      <w:r w:rsidR="00F7633C" w:rsidRPr="00DA3014">
        <w:rPr>
          <w:rStyle w:val="lev"/>
          <w:rFonts w:ascii="Comic Sans MS" w:hAnsi="Comic Sans MS"/>
          <w:b w:val="0"/>
          <w:bCs w:val="0"/>
          <w:color w:val="000000"/>
          <w:sz w:val="20"/>
          <w:szCs w:val="20"/>
        </w:rPr>
        <w:t xml:space="preserve">Britanniques et Irlandais entendus sur le fait </w:t>
      </w:r>
      <w:proofErr w:type="spellStart"/>
      <w:r w:rsidR="00F7633C" w:rsidRPr="00DA3014">
        <w:rPr>
          <w:rStyle w:val="lev"/>
          <w:rFonts w:ascii="Comic Sans MS" w:hAnsi="Comic Sans MS"/>
          <w:b w:val="0"/>
          <w:bCs w:val="0"/>
          <w:color w:val="000000"/>
          <w:sz w:val="20"/>
          <w:szCs w:val="20"/>
        </w:rPr>
        <w:t>qu</w:t>
      </w:r>
      <w:proofErr w:type="spellEnd"/>
      <w:r w:rsidR="00F7633C" w:rsidRPr="00DA3014">
        <w:rPr>
          <w:rStyle w:val="lev"/>
          <w:rFonts w:ascii="Comic Sans MS" w:hAnsi="Comic Sans MS"/>
          <w:b w:val="0"/>
          <w:bCs w:val="0"/>
          <w:color w:val="000000"/>
          <w:sz w:val="20"/>
          <w:szCs w:val="20"/>
          <w:rtl/>
        </w:rPr>
        <w:t>’</w:t>
      </w:r>
      <w:r w:rsidR="00F7633C" w:rsidRPr="00DA3014">
        <w:rPr>
          <w:rStyle w:val="lev"/>
          <w:rFonts w:ascii="Comic Sans MS" w:hAnsi="Comic Sans MS"/>
          <w:b w:val="0"/>
          <w:bCs w:val="0"/>
          <w:color w:val="000000"/>
          <w:sz w:val="20"/>
          <w:szCs w:val="20"/>
        </w:rPr>
        <w:t>un éventuel changement de statut constitutionnel de l</w:t>
      </w:r>
      <w:r w:rsidR="00F7633C" w:rsidRPr="00DA3014">
        <w:rPr>
          <w:rStyle w:val="lev"/>
          <w:rFonts w:ascii="Comic Sans MS" w:hAnsi="Comic Sans MS"/>
          <w:b w:val="0"/>
          <w:bCs w:val="0"/>
          <w:color w:val="000000"/>
          <w:sz w:val="20"/>
          <w:szCs w:val="20"/>
          <w:rtl/>
        </w:rPr>
        <w:t>’</w:t>
      </w:r>
      <w:r w:rsidR="00F7633C" w:rsidRPr="00DA3014">
        <w:rPr>
          <w:rStyle w:val="lev"/>
          <w:rFonts w:ascii="Comic Sans MS" w:hAnsi="Comic Sans MS"/>
          <w:b w:val="0"/>
          <w:bCs w:val="0"/>
          <w:color w:val="000000"/>
          <w:sz w:val="20"/>
          <w:szCs w:val="20"/>
        </w:rPr>
        <w:t xml:space="preserve">Irlande du Nord ne pouvait advenir sans avoir été approuvé par la population nord-irlandaise. </w:t>
      </w:r>
    </w:p>
    <w:p w14:paraId="2AD68D80" w14:textId="7DC51675" w:rsidR="00F7633C" w:rsidRDefault="005607D4" w:rsidP="00DA3014">
      <w:pPr>
        <w:pStyle w:val="NormalWeb"/>
        <w:spacing w:before="2" w:beforeAutospacing="0" w:after="2" w:afterAutospacing="0"/>
        <w:ind w:left="360"/>
        <w:rPr>
          <w:rStyle w:val="lev"/>
          <w:rFonts w:ascii="Comic Sans MS" w:hAnsi="Comic Sans MS"/>
          <w:b w:val="0"/>
          <w:bCs w:val="0"/>
          <w:color w:val="000000"/>
          <w:sz w:val="20"/>
          <w:szCs w:val="20"/>
        </w:rPr>
      </w:pPr>
      <w:r w:rsidRPr="00DA3014">
        <w:rPr>
          <w:rStyle w:val="lev"/>
          <w:rFonts w:ascii="Comic Sans MS" w:hAnsi="Comic Sans MS"/>
          <w:b w:val="0"/>
          <w:bCs w:val="0"/>
          <w:color w:val="000000"/>
          <w:sz w:val="20"/>
          <w:szCs w:val="20"/>
        </w:rPr>
        <w:t>-&gt;</w:t>
      </w:r>
      <w:proofErr w:type="gramStart"/>
      <w:r w:rsidR="00F7633C" w:rsidRPr="00DA3014">
        <w:rPr>
          <w:rStyle w:val="lev"/>
          <w:rFonts w:ascii="Comic Sans MS" w:hAnsi="Comic Sans MS"/>
          <w:b w:val="0"/>
          <w:bCs w:val="0"/>
          <w:color w:val="000000"/>
          <w:sz w:val="20"/>
          <w:szCs w:val="20"/>
        </w:rPr>
        <w:t>l</w:t>
      </w:r>
      <w:r w:rsidR="00F7633C" w:rsidRPr="00DA3014">
        <w:rPr>
          <w:rStyle w:val="lev"/>
          <w:rFonts w:ascii="Comic Sans MS" w:hAnsi="Comic Sans MS"/>
          <w:b w:val="0"/>
          <w:bCs w:val="0"/>
          <w:color w:val="000000"/>
          <w:sz w:val="20"/>
          <w:szCs w:val="20"/>
          <w:rtl/>
        </w:rPr>
        <w:t>’</w:t>
      </w:r>
      <w:r w:rsidR="00F7633C" w:rsidRPr="00DA3014">
        <w:rPr>
          <w:rStyle w:val="lev"/>
          <w:rFonts w:ascii="Comic Sans MS" w:hAnsi="Comic Sans MS"/>
          <w:b w:val="0"/>
          <w:bCs w:val="0"/>
          <w:color w:val="000000"/>
          <w:sz w:val="20"/>
          <w:szCs w:val="20"/>
        </w:rPr>
        <w:t xml:space="preserve">accord </w:t>
      </w:r>
      <w:r w:rsidRPr="00DA3014">
        <w:rPr>
          <w:rStyle w:val="lev"/>
          <w:rFonts w:ascii="Comic Sans MS" w:hAnsi="Comic Sans MS"/>
          <w:b w:val="0"/>
          <w:bCs w:val="0"/>
          <w:color w:val="000000"/>
          <w:sz w:val="20"/>
          <w:szCs w:val="20"/>
        </w:rPr>
        <w:t>reconnait</w:t>
      </w:r>
      <w:r w:rsidR="00F7633C" w:rsidRPr="00DA3014">
        <w:rPr>
          <w:rStyle w:val="lev"/>
          <w:rFonts w:ascii="Comic Sans MS" w:hAnsi="Comic Sans MS"/>
          <w:b w:val="0"/>
          <w:bCs w:val="0"/>
          <w:color w:val="000000"/>
          <w:sz w:val="20"/>
          <w:szCs w:val="20"/>
        </w:rPr>
        <w:t xml:space="preserve"> </w:t>
      </w:r>
      <w:r w:rsidR="00300C26" w:rsidRPr="00DA3014">
        <w:rPr>
          <w:rStyle w:val="lev"/>
          <w:rFonts w:ascii="Comic Sans MS" w:hAnsi="Comic Sans MS"/>
          <w:b w:val="0"/>
          <w:bCs w:val="0"/>
          <w:color w:val="000000"/>
          <w:sz w:val="20"/>
          <w:szCs w:val="20"/>
        </w:rPr>
        <w:t>personne</w:t>
      </w:r>
      <w:proofErr w:type="gramEnd"/>
      <w:r w:rsidR="00300C26" w:rsidRPr="00DA3014">
        <w:rPr>
          <w:rStyle w:val="lev"/>
          <w:rFonts w:ascii="Comic Sans MS" w:hAnsi="Comic Sans MS"/>
          <w:b w:val="0"/>
          <w:bCs w:val="0"/>
          <w:color w:val="000000"/>
          <w:sz w:val="20"/>
          <w:szCs w:val="20"/>
        </w:rPr>
        <w:t xml:space="preserve"> </w:t>
      </w:r>
      <w:r w:rsidR="00F7633C" w:rsidRPr="00DA3014">
        <w:rPr>
          <w:rStyle w:val="lev"/>
          <w:rFonts w:ascii="Comic Sans MS" w:hAnsi="Comic Sans MS"/>
          <w:b w:val="0"/>
          <w:bCs w:val="0"/>
          <w:color w:val="000000"/>
          <w:sz w:val="20"/>
          <w:szCs w:val="20"/>
        </w:rPr>
        <w:t xml:space="preserve">Irlande du Nord </w:t>
      </w:r>
      <w:r w:rsidR="00300C26" w:rsidRPr="00DA3014">
        <w:rPr>
          <w:rStyle w:val="lev"/>
          <w:rFonts w:ascii="Comic Sans MS" w:hAnsi="Comic Sans MS"/>
          <w:b w:val="0"/>
          <w:bCs w:val="0"/>
          <w:color w:val="000000"/>
          <w:sz w:val="20"/>
          <w:szCs w:val="20"/>
        </w:rPr>
        <w:t>peut</w:t>
      </w:r>
      <w:r w:rsidR="00F7633C" w:rsidRPr="00DA3014">
        <w:rPr>
          <w:rStyle w:val="lev"/>
          <w:rFonts w:ascii="Comic Sans MS" w:hAnsi="Comic Sans MS"/>
          <w:b w:val="0"/>
          <w:bCs w:val="0"/>
          <w:color w:val="000000"/>
          <w:sz w:val="20"/>
          <w:szCs w:val="20"/>
        </w:rPr>
        <w:t xml:space="preserve"> choisir</w:t>
      </w:r>
      <w:r w:rsidR="00300C26" w:rsidRPr="00DA3014">
        <w:rPr>
          <w:rStyle w:val="lev"/>
          <w:rFonts w:ascii="Comic Sans MS" w:hAnsi="Comic Sans MS"/>
          <w:b w:val="0"/>
          <w:bCs w:val="0"/>
          <w:color w:val="000000"/>
          <w:sz w:val="20"/>
          <w:szCs w:val="20"/>
        </w:rPr>
        <w:t xml:space="preserve"> entre</w:t>
      </w:r>
      <w:r w:rsidR="00F7633C" w:rsidRPr="00DA3014">
        <w:rPr>
          <w:rStyle w:val="lev"/>
          <w:rFonts w:ascii="Comic Sans MS" w:hAnsi="Comic Sans MS"/>
          <w:b w:val="0"/>
          <w:bCs w:val="0"/>
          <w:color w:val="000000"/>
          <w:sz w:val="20"/>
          <w:szCs w:val="20"/>
        </w:rPr>
        <w:t xml:space="preserve"> la citoyenneté irlandaise, britannique, ou les deux.</w:t>
      </w:r>
    </w:p>
    <w:p w14:paraId="0CFB7E8B" w14:textId="44198863" w:rsidR="00625203" w:rsidRDefault="00625203" w:rsidP="00DA3014">
      <w:pPr>
        <w:pStyle w:val="NormalWeb"/>
        <w:spacing w:before="2" w:beforeAutospacing="0" w:after="2" w:afterAutospacing="0"/>
        <w:ind w:left="360"/>
        <w:rPr>
          <w:rStyle w:val="lev"/>
          <w:rFonts w:ascii="Comic Sans MS" w:hAnsi="Comic Sans MS"/>
          <w:b w:val="0"/>
          <w:bCs w:val="0"/>
          <w:color w:val="000000"/>
          <w:sz w:val="20"/>
          <w:szCs w:val="20"/>
        </w:rPr>
      </w:pPr>
      <w:r>
        <w:rPr>
          <w:rStyle w:val="lev"/>
          <w:rFonts w:ascii="Comic Sans MS" w:hAnsi="Comic Sans MS"/>
          <w:b w:val="0"/>
          <w:bCs w:val="0"/>
          <w:color w:val="000000"/>
          <w:sz w:val="20"/>
          <w:szCs w:val="20"/>
        </w:rPr>
        <w:t>Encore conflits après accord</w:t>
      </w:r>
    </w:p>
    <w:p w14:paraId="2292297D" w14:textId="3C98BFC3" w:rsidR="00DA15A7" w:rsidRPr="00DA3014" w:rsidRDefault="00DA15A7" w:rsidP="00DA3014">
      <w:pPr>
        <w:pStyle w:val="NormalWeb"/>
        <w:spacing w:before="2" w:beforeAutospacing="0" w:after="2" w:afterAutospacing="0"/>
        <w:ind w:left="360"/>
        <w:rPr>
          <w:rStyle w:val="lev"/>
          <w:rFonts w:ascii="Comic Sans MS" w:hAnsi="Comic Sans MS"/>
          <w:b w:val="0"/>
          <w:bCs w:val="0"/>
          <w:color w:val="000000"/>
          <w:sz w:val="20"/>
          <w:szCs w:val="20"/>
        </w:rPr>
      </w:pPr>
      <w:r>
        <w:rPr>
          <w:rStyle w:val="lev"/>
          <w:rFonts w:ascii="Comic Sans MS" w:hAnsi="Comic Sans MS"/>
          <w:b w:val="0"/>
          <w:bCs w:val="0"/>
          <w:color w:val="000000"/>
          <w:sz w:val="20"/>
          <w:szCs w:val="20"/>
        </w:rPr>
        <w:t xml:space="preserve">Apres </w:t>
      </w:r>
    </w:p>
    <w:p w14:paraId="0B82AF72" w14:textId="23FB956D" w:rsidR="0065389F" w:rsidRPr="00DA15A7" w:rsidRDefault="0065389F" w:rsidP="0065389F">
      <w:pPr>
        <w:pStyle w:val="NormalWeb"/>
        <w:spacing w:before="2" w:beforeAutospacing="0" w:after="2" w:afterAutospacing="0"/>
        <w:rPr>
          <w:rStyle w:val="lev"/>
          <w:rFonts w:ascii="Comic Sans MS" w:hAnsi="Comic Sans MS"/>
          <w:color w:val="000000"/>
          <w:sz w:val="20"/>
          <w:szCs w:val="20"/>
        </w:rPr>
      </w:pPr>
      <w:r w:rsidRPr="00DA15A7">
        <w:rPr>
          <w:rStyle w:val="lev"/>
          <w:rFonts w:ascii="Comic Sans MS" w:hAnsi="Comic Sans MS"/>
          <w:color w:val="000000"/>
          <w:sz w:val="20"/>
          <w:szCs w:val="20"/>
        </w:rPr>
        <w:t> </w:t>
      </w:r>
      <w:r w:rsidR="009662CE" w:rsidRPr="00DA15A7">
        <w:rPr>
          <w:rStyle w:val="lev"/>
          <w:rFonts w:ascii="Comic Sans MS" w:hAnsi="Comic Sans MS"/>
          <w:color w:val="000000"/>
          <w:sz w:val="20"/>
          <w:szCs w:val="20"/>
        </w:rPr>
        <w:t>P</w:t>
      </w:r>
      <w:r w:rsidR="009E32C3" w:rsidRPr="00DA15A7">
        <w:rPr>
          <w:rStyle w:val="lev"/>
          <w:rFonts w:ascii="Comic Sans MS" w:hAnsi="Comic Sans MS"/>
          <w:color w:val="000000"/>
          <w:sz w:val="20"/>
          <w:szCs w:val="20"/>
        </w:rPr>
        <w:t>r</w:t>
      </w:r>
      <w:r w:rsidR="009662CE" w:rsidRPr="00DA15A7">
        <w:rPr>
          <w:rStyle w:val="lev"/>
          <w:rFonts w:ascii="Comic Sans MS" w:hAnsi="Comic Sans MS"/>
          <w:color w:val="000000"/>
          <w:sz w:val="20"/>
          <w:szCs w:val="20"/>
        </w:rPr>
        <w:t>ocessus de paix, Irlande du No</w:t>
      </w:r>
      <w:r w:rsidR="00331C39" w:rsidRPr="00DA15A7">
        <w:rPr>
          <w:rStyle w:val="lev"/>
          <w:rFonts w:ascii="Comic Sans MS" w:hAnsi="Comic Sans MS"/>
          <w:color w:val="000000"/>
          <w:sz w:val="20"/>
          <w:szCs w:val="20"/>
        </w:rPr>
        <w:t xml:space="preserve">rd </w:t>
      </w:r>
      <w:r w:rsidR="00DD468A" w:rsidRPr="00DA15A7">
        <w:rPr>
          <w:rStyle w:val="lev"/>
          <w:rFonts w:ascii="Comic Sans MS" w:hAnsi="Comic Sans MS"/>
          <w:color w:val="000000"/>
          <w:sz w:val="20"/>
          <w:szCs w:val="20"/>
        </w:rPr>
        <w:t>société</w:t>
      </w:r>
      <w:r w:rsidR="00331C39" w:rsidRPr="00DA15A7">
        <w:rPr>
          <w:rStyle w:val="lev"/>
          <w:rFonts w:ascii="Comic Sans MS" w:hAnsi="Comic Sans MS"/>
          <w:color w:val="000000"/>
          <w:sz w:val="20"/>
          <w:szCs w:val="20"/>
        </w:rPr>
        <w:t xml:space="preserve"> post-conflits</w:t>
      </w:r>
    </w:p>
    <w:p w14:paraId="32AA6B2C" w14:textId="0E921F4B" w:rsidR="00205690" w:rsidRPr="00DA15A7" w:rsidRDefault="00B3766C" w:rsidP="0065389F">
      <w:pPr>
        <w:pStyle w:val="NormalWeb"/>
        <w:spacing w:before="2" w:beforeAutospacing="0" w:after="2" w:afterAutospacing="0"/>
        <w:rPr>
          <w:rStyle w:val="lev"/>
          <w:rFonts w:ascii="Comic Sans MS" w:hAnsi="Comic Sans MS"/>
          <w:color w:val="000000"/>
          <w:sz w:val="20"/>
          <w:szCs w:val="20"/>
        </w:rPr>
      </w:pPr>
      <w:proofErr w:type="gramStart"/>
      <w:r w:rsidRPr="00DA15A7">
        <w:rPr>
          <w:rStyle w:val="lev"/>
          <w:rFonts w:ascii="Comic Sans MS" w:hAnsi="Comic Sans MS"/>
          <w:color w:val="000000"/>
          <w:sz w:val="20"/>
          <w:szCs w:val="20"/>
        </w:rPr>
        <w:t>hostilité</w:t>
      </w:r>
      <w:proofErr w:type="gramEnd"/>
      <w:r w:rsidRPr="00DA15A7">
        <w:rPr>
          <w:rStyle w:val="lev"/>
          <w:rFonts w:ascii="Comic Sans MS" w:hAnsi="Comic Sans MS"/>
          <w:color w:val="000000"/>
          <w:sz w:val="20"/>
          <w:szCs w:val="20"/>
        </w:rPr>
        <w:t xml:space="preserve"> entre les deux principaux partis (le DUP – très eurosceptique et partisan du Brexit et le Sinn Féin, plutôt europhile et opposé à la sortie de l’Union européenne).</w:t>
      </w:r>
    </w:p>
    <w:p w14:paraId="16C74868" w14:textId="35D8A810" w:rsidR="00F250A5" w:rsidRPr="00DA15A7" w:rsidRDefault="00F250A5" w:rsidP="0065389F">
      <w:pPr>
        <w:pStyle w:val="NormalWeb"/>
        <w:spacing w:before="2" w:beforeAutospacing="0" w:after="2" w:afterAutospacing="0"/>
        <w:rPr>
          <w:rStyle w:val="lev"/>
          <w:rFonts w:ascii="Comic Sans MS" w:hAnsi="Comic Sans MS"/>
          <w:color w:val="000000"/>
          <w:sz w:val="20"/>
          <w:szCs w:val="20"/>
        </w:rPr>
      </w:pPr>
      <w:proofErr w:type="gramStart"/>
      <w:r w:rsidRPr="00DA15A7">
        <w:rPr>
          <w:rStyle w:val="lev"/>
          <w:rFonts w:ascii="Comic Sans MS" w:hAnsi="Comic Sans MS"/>
          <w:color w:val="000000"/>
          <w:sz w:val="20"/>
          <w:szCs w:val="20"/>
        </w:rPr>
        <w:t>le</w:t>
      </w:r>
      <w:proofErr w:type="gramEnd"/>
      <w:r w:rsidRPr="00DA15A7">
        <w:rPr>
          <w:rStyle w:val="lev"/>
          <w:rFonts w:ascii="Comic Sans MS" w:hAnsi="Comic Sans MS"/>
          <w:color w:val="000000"/>
          <w:sz w:val="20"/>
          <w:szCs w:val="20"/>
        </w:rPr>
        <w:t xml:space="preserve"> vote en faveur du Brexit est survenu peu de temps après la signature en novembre 2015, après dix semaines de négociations difficiles, d’un accord important entre les cinq principaux partis politiques d'Irlande du Nord et les gouvernements britannique et irlandais. Cet accord, appelé « </w:t>
      </w:r>
      <w:proofErr w:type="spellStart"/>
      <w:r w:rsidRPr="00DA15A7">
        <w:rPr>
          <w:rStyle w:val="lev"/>
          <w:rFonts w:ascii="Comic Sans MS" w:hAnsi="Comic Sans MS"/>
          <w:color w:val="000000"/>
          <w:sz w:val="20"/>
          <w:szCs w:val="20"/>
        </w:rPr>
        <w:t>Fresh</w:t>
      </w:r>
      <w:proofErr w:type="spellEnd"/>
      <w:r w:rsidRPr="00DA15A7">
        <w:rPr>
          <w:rStyle w:val="lev"/>
          <w:rFonts w:ascii="Comic Sans MS" w:hAnsi="Comic Sans MS"/>
          <w:color w:val="000000"/>
          <w:sz w:val="20"/>
          <w:szCs w:val="20"/>
        </w:rPr>
        <w:t xml:space="preserve"> Start », c’est-à-dire « Nouveau Départ », est présenté comme « un accord pour consolider la paix, sécuriser la stabilité, permettre le progrès et offrir de l'espoir »</w:t>
      </w:r>
    </w:p>
    <w:p w14:paraId="3D84272A" w14:textId="2ECABF71" w:rsidR="00B303C0" w:rsidRPr="00DA15A7" w:rsidRDefault="00B303C0" w:rsidP="0065389F">
      <w:pPr>
        <w:pStyle w:val="NormalWeb"/>
        <w:spacing w:before="2" w:beforeAutospacing="0" w:after="2" w:afterAutospacing="0"/>
        <w:rPr>
          <w:rStyle w:val="lev"/>
          <w:rFonts w:ascii="Comic Sans MS" w:hAnsi="Comic Sans MS"/>
          <w:color w:val="000000"/>
          <w:sz w:val="20"/>
          <w:szCs w:val="20"/>
        </w:rPr>
      </w:pPr>
      <w:r w:rsidRPr="00DA15A7">
        <w:rPr>
          <w:rStyle w:val="lev"/>
          <w:rFonts w:ascii="Comic Sans MS" w:hAnsi="Comic Sans MS"/>
          <w:color w:val="000000"/>
          <w:sz w:val="20"/>
          <w:szCs w:val="20"/>
        </w:rPr>
        <w:t xml:space="preserve">Brexit= retour d’une </w:t>
      </w:r>
      <w:proofErr w:type="spellStart"/>
      <w:r w:rsidRPr="00DA15A7">
        <w:rPr>
          <w:rStyle w:val="lev"/>
          <w:rFonts w:ascii="Comic Sans MS" w:hAnsi="Comic Sans MS"/>
          <w:color w:val="000000"/>
          <w:sz w:val="20"/>
          <w:szCs w:val="20"/>
        </w:rPr>
        <w:t>frontiere</w:t>
      </w:r>
      <w:proofErr w:type="spellEnd"/>
      <w:r w:rsidRPr="00DA15A7">
        <w:rPr>
          <w:rStyle w:val="lev"/>
          <w:rFonts w:ascii="Comic Sans MS" w:hAnsi="Comic Sans MS"/>
          <w:color w:val="000000"/>
          <w:sz w:val="20"/>
          <w:szCs w:val="20"/>
        </w:rPr>
        <w:t xml:space="preserve"> physique</w:t>
      </w:r>
    </w:p>
    <w:p w14:paraId="331F297E" w14:textId="53B43285" w:rsidR="00267EBF" w:rsidRPr="00DA15A7" w:rsidRDefault="00267EBF" w:rsidP="0065389F">
      <w:pPr>
        <w:pStyle w:val="NormalWeb"/>
        <w:spacing w:before="2" w:beforeAutospacing="0" w:after="2" w:afterAutospacing="0"/>
        <w:rPr>
          <w:rStyle w:val="lev"/>
          <w:rFonts w:ascii="Comic Sans MS" w:hAnsi="Comic Sans MS"/>
          <w:color w:val="000000"/>
          <w:sz w:val="20"/>
          <w:szCs w:val="20"/>
        </w:rPr>
      </w:pPr>
      <w:proofErr w:type="gramStart"/>
      <w:r w:rsidRPr="00DA15A7">
        <w:rPr>
          <w:rStyle w:val="lev"/>
          <w:rFonts w:ascii="Comic Sans MS" w:hAnsi="Comic Sans MS"/>
          <w:color w:val="000000"/>
          <w:sz w:val="20"/>
          <w:szCs w:val="20"/>
        </w:rPr>
        <w:t>proposition</w:t>
      </w:r>
      <w:proofErr w:type="gramEnd"/>
      <w:r w:rsidRPr="00DA15A7">
        <w:rPr>
          <w:rStyle w:val="lev"/>
          <w:rFonts w:ascii="Comic Sans MS" w:hAnsi="Comic Sans MS"/>
          <w:color w:val="000000"/>
          <w:sz w:val="20"/>
          <w:szCs w:val="20"/>
        </w:rPr>
        <w:t xml:space="preserve"> de statut spécial pour l’Irlande du Nord est inacceptable pour les unionistes, qui considèrent cela comme une brèche dans l'unité du Royaume-Uni.</w:t>
      </w:r>
    </w:p>
    <w:p w14:paraId="1598308B" w14:textId="0D625689" w:rsidR="000A0155" w:rsidRPr="00DA15A7" w:rsidRDefault="000A0155" w:rsidP="0065389F">
      <w:pPr>
        <w:pStyle w:val="NormalWeb"/>
        <w:spacing w:before="2" w:beforeAutospacing="0" w:after="2" w:afterAutospacing="0"/>
        <w:rPr>
          <w:rStyle w:val="lev"/>
          <w:rFonts w:ascii="Comic Sans MS" w:hAnsi="Comic Sans MS"/>
          <w:color w:val="000000"/>
          <w:sz w:val="20"/>
          <w:szCs w:val="20"/>
        </w:rPr>
      </w:pPr>
      <w:r w:rsidRPr="00DA15A7">
        <w:rPr>
          <w:rStyle w:val="lev"/>
          <w:rFonts w:ascii="Comic Sans MS" w:hAnsi="Comic Sans MS"/>
          <w:b w:val="0"/>
          <w:bCs w:val="0"/>
          <w:color w:val="000000"/>
          <w:sz w:val="20"/>
          <w:szCs w:val="20"/>
        </w:rPr>
        <w:t>L'Union européenne a joué un rôle politique, économique et psychologique déterminant, à travers les programmes PEACE et INTERREG, pour permettre aux unionistes et aux nationalistes de collaborer et pour maintenir des relations avec la République d'Irlande.</w:t>
      </w:r>
    </w:p>
    <w:p w14:paraId="1DE7EB2B" w14:textId="77777777" w:rsidR="00B3766C" w:rsidRDefault="00B3766C" w:rsidP="0065389F">
      <w:pPr>
        <w:pStyle w:val="NormalWeb"/>
        <w:spacing w:before="2" w:beforeAutospacing="0" w:after="2" w:afterAutospacing="0"/>
      </w:pPr>
    </w:p>
    <w:p w14:paraId="61E081D1" w14:textId="77777777" w:rsidR="0065389F" w:rsidRDefault="0065389F" w:rsidP="0065389F">
      <w:pPr>
        <w:pStyle w:val="NormalWeb"/>
        <w:spacing w:before="2" w:beforeAutospacing="0" w:after="2" w:afterAutospacing="0"/>
      </w:pPr>
      <w:r>
        <w:rPr>
          <w:rFonts w:ascii="Comic Sans MS" w:hAnsi="Comic Sans MS"/>
          <w:sz w:val="20"/>
          <w:szCs w:val="20"/>
        </w:rPr>
        <w:t xml:space="preserve">- Frontière Irlande-Royaume Uni :  </w:t>
      </w:r>
      <w:hyperlink r:id="rId5" w:history="1">
        <w:r>
          <w:rPr>
            <w:rStyle w:val="Lienhypertexte"/>
            <w:rFonts w:ascii="Comic Sans MS" w:hAnsi="Comic Sans MS"/>
            <w:sz w:val="20"/>
            <w:szCs w:val="20"/>
          </w:rPr>
          <w:t>http://www.espaces-transfrontaliers.org/bdd-frontieres/frontiers/frontier/show/irlande-royaume-uni/</w:t>
        </w:r>
      </w:hyperlink>
    </w:p>
    <w:p w14:paraId="7CE123CF" w14:textId="77777777" w:rsidR="0065389F" w:rsidRDefault="0065389F" w:rsidP="0065389F">
      <w:pPr>
        <w:pStyle w:val="NormalWeb"/>
        <w:spacing w:before="0" w:beforeAutospacing="0"/>
      </w:pPr>
      <w:r>
        <w:t> </w:t>
      </w:r>
    </w:p>
    <w:p w14:paraId="6B622C48" w14:textId="1102E808" w:rsidR="001A4F99" w:rsidRPr="001C262F" w:rsidRDefault="0065389F" w:rsidP="001A4F99">
      <w:pPr>
        <w:pStyle w:val="NormalWeb"/>
        <w:numPr>
          <w:ilvl w:val="0"/>
          <w:numId w:val="1"/>
        </w:numPr>
        <w:spacing w:before="2" w:beforeAutospacing="0" w:after="2" w:afterAutospacing="0"/>
        <w:rPr>
          <w:rStyle w:val="lev"/>
          <w:b w:val="0"/>
          <w:bCs w:val="0"/>
        </w:rPr>
      </w:pPr>
      <w:r>
        <w:rPr>
          <w:rStyle w:val="lev"/>
          <w:rFonts w:ascii="Comic Sans MS" w:hAnsi="Comic Sans MS"/>
          <w:sz w:val="20"/>
          <w:szCs w:val="20"/>
        </w:rPr>
        <w:t>Le développement des échanges transfrontaliers</w:t>
      </w:r>
    </w:p>
    <w:p w14:paraId="194BA330" w14:textId="7E16A125" w:rsidR="001C262F" w:rsidRDefault="001C262F" w:rsidP="001C262F">
      <w:pPr>
        <w:pStyle w:val="NormalWeb"/>
        <w:spacing w:before="2" w:beforeAutospacing="0" w:after="2" w:afterAutospacing="0"/>
        <w:ind w:left="720"/>
        <w:rPr>
          <w:rStyle w:val="lev"/>
        </w:rPr>
      </w:pPr>
      <w:r>
        <w:rPr>
          <w:rStyle w:val="lev"/>
          <w:rFonts w:ascii="Comic Sans MS" w:hAnsi="Comic Sans MS"/>
          <w:sz w:val="20"/>
          <w:szCs w:val="20"/>
        </w:rPr>
        <w:t xml:space="preserve">Frontière dite ouverte, </w:t>
      </w:r>
      <w:r>
        <w:rPr>
          <w:rStyle w:val="lev"/>
        </w:rPr>
        <w:t>208 points de passage le long de la frontière de 500 kilomètres</w:t>
      </w:r>
    </w:p>
    <w:p w14:paraId="06B7E196" w14:textId="5A38D844" w:rsidR="001C262F" w:rsidRDefault="001C262F" w:rsidP="001C262F">
      <w:pPr>
        <w:pStyle w:val="NormalWeb"/>
        <w:spacing w:before="2" w:beforeAutospacing="0" w:after="2" w:afterAutospacing="0"/>
        <w:ind w:left="720"/>
      </w:pPr>
      <w:proofErr w:type="gramStart"/>
      <w:r>
        <w:t>malgré</w:t>
      </w:r>
      <w:proofErr w:type="gramEnd"/>
      <w:r>
        <w:t xml:space="preserve"> les conflits qui ont entouré la frontière, cette dernière est considérée comme une "frontière ouverte" et son franchissement est possible sans restriction en raison de la Zone de circulation commune ("Common </w:t>
      </w:r>
      <w:proofErr w:type="spellStart"/>
      <w:r>
        <w:t>Travel</w:t>
      </w:r>
      <w:proofErr w:type="spellEnd"/>
      <w:r>
        <w:t xml:space="preserve"> Area") entre le Royaume-Uni et l'Irlande.</w:t>
      </w:r>
    </w:p>
    <w:p w14:paraId="6B66C4D0" w14:textId="71DCEEEB" w:rsidR="001C262F" w:rsidRDefault="001C262F" w:rsidP="001C262F">
      <w:pPr>
        <w:pStyle w:val="bodytext"/>
      </w:pPr>
      <w:r>
        <w:lastRenderedPageBreak/>
        <w:t>M</w:t>
      </w:r>
      <w:r>
        <w:t xml:space="preserve">algré l’impact du conflit sur la frontière, qui a longtemps découragé son franchissement par les frontaliers, le commerce s’est peu à peu développé dans la région ; il a constitué le premier phénomène réellement transfrontalier. A partir de 2008, le nombre de ménages vivant en Irlande et faisant leurs courses en Irlande du Nord a régulièrement augmenté. Aujourd’hui, près de 250 000 ménages font régulièrement leurs achats en Irlande du Nord. </w:t>
      </w:r>
    </w:p>
    <w:p w14:paraId="60993D99" w14:textId="77777777" w:rsidR="001C262F" w:rsidRDefault="001C262F" w:rsidP="001C262F">
      <w:pPr>
        <w:pStyle w:val="bodytext"/>
      </w:pPr>
      <w:r>
        <w:t>L’Accord du Vendredi saint a instauré des mécanismes de coopération institutionnelle Nord-Sud dans plusieurs secteurs (éducation, transports, agriculture, santé, environnement, tourisme) et également dans le cadre de nouvelles structures transfrontalières de mise en œuvre (cours d’eau, commerce et développement d’entreprises, promotion de la sécurité alimentaire, communautés linguistiques, programmes européens de financement, aquaculture, phares et tourisme marin)</w:t>
      </w:r>
    </w:p>
    <w:p w14:paraId="51CD9007" w14:textId="6FC81F54" w:rsidR="001C262F" w:rsidRDefault="001C262F" w:rsidP="001C262F">
      <w:pPr>
        <w:pStyle w:val="NormalWeb"/>
        <w:spacing w:before="2" w:beforeAutospacing="0" w:after="2" w:afterAutospacing="0"/>
        <w:ind w:left="720"/>
      </w:pPr>
    </w:p>
    <w:p w14:paraId="45311322" w14:textId="77777777" w:rsidR="001C262F" w:rsidRDefault="001C262F" w:rsidP="001C262F">
      <w:pPr>
        <w:pStyle w:val="NormalWeb"/>
        <w:spacing w:before="2" w:beforeAutospacing="0" w:after="2" w:afterAutospacing="0"/>
        <w:ind w:left="720"/>
        <w:rPr>
          <w:rStyle w:val="lev"/>
        </w:rPr>
      </w:pPr>
    </w:p>
    <w:p w14:paraId="378C2CA9" w14:textId="05C02056" w:rsidR="001C262F" w:rsidRPr="001C262F" w:rsidRDefault="001C262F" w:rsidP="001C262F">
      <w:pPr>
        <w:pStyle w:val="NormalWeb"/>
        <w:spacing w:before="2" w:beforeAutospacing="0" w:after="2" w:afterAutospacing="0"/>
        <w:ind w:left="360"/>
        <w:rPr>
          <w:rStyle w:val="lev"/>
          <w:b w:val="0"/>
          <w:bCs w:val="0"/>
        </w:rPr>
      </w:pPr>
    </w:p>
    <w:p w14:paraId="5346B935" w14:textId="77777777" w:rsidR="001C262F" w:rsidRPr="00412289" w:rsidRDefault="001C262F" w:rsidP="001C262F">
      <w:pPr>
        <w:pStyle w:val="NormalWeb"/>
        <w:spacing w:before="2" w:beforeAutospacing="0" w:after="2" w:afterAutospacing="0"/>
        <w:ind w:left="720"/>
        <w:rPr>
          <w:rStyle w:val="lev"/>
          <w:b w:val="0"/>
          <w:bCs w:val="0"/>
        </w:rPr>
      </w:pPr>
    </w:p>
    <w:p w14:paraId="32C6D6B1" w14:textId="5B3BFA66" w:rsidR="0014631C" w:rsidRDefault="001C262F" w:rsidP="0014631C">
      <w:pPr>
        <w:pStyle w:val="Titre6"/>
      </w:pPr>
      <w:r>
        <w:rPr>
          <w:rStyle w:val="lev"/>
          <w:rFonts w:ascii="Comic Sans MS" w:hAnsi="Comic Sans MS"/>
          <w:sz w:val="20"/>
          <w:szCs w:val="20"/>
        </w:rPr>
        <w:t xml:space="preserve"> </w:t>
      </w:r>
      <w:proofErr w:type="spellStart"/>
      <w:r w:rsidR="00412289">
        <w:rPr>
          <w:rStyle w:val="lev"/>
          <w:rFonts w:ascii="Comic Sans MS" w:hAnsi="Comic Sans MS"/>
          <w:sz w:val="20"/>
          <w:szCs w:val="20"/>
        </w:rPr>
        <w:t>Ue</w:t>
      </w:r>
      <w:proofErr w:type="spellEnd"/>
      <w:r w:rsidR="00412289">
        <w:rPr>
          <w:rStyle w:val="lev"/>
          <w:rFonts w:ascii="Comic Sans MS" w:hAnsi="Comic Sans MS"/>
          <w:sz w:val="20"/>
          <w:szCs w:val="20"/>
        </w:rPr>
        <w:t xml:space="preserve"> avec </w:t>
      </w:r>
      <w:proofErr w:type="gramStart"/>
      <w:r w:rsidR="00412289">
        <w:rPr>
          <w:rStyle w:val="lev"/>
          <w:rFonts w:ascii="Comic Sans MS" w:hAnsi="Comic Sans MS"/>
          <w:sz w:val="20"/>
          <w:szCs w:val="20"/>
        </w:rPr>
        <w:t xml:space="preserve">PEACE </w:t>
      </w:r>
      <w:r w:rsidR="008F63B3">
        <w:rPr>
          <w:rStyle w:val="lev"/>
          <w:rFonts w:ascii="Comic Sans MS" w:hAnsi="Comic Sans MS"/>
          <w:sz w:val="20"/>
          <w:szCs w:val="20"/>
        </w:rPr>
        <w:t xml:space="preserve"> et</w:t>
      </w:r>
      <w:proofErr w:type="gramEnd"/>
      <w:r w:rsidR="008F63B3">
        <w:rPr>
          <w:rStyle w:val="lev"/>
          <w:rFonts w:ascii="Comic Sans MS" w:hAnsi="Comic Sans MS"/>
          <w:sz w:val="20"/>
          <w:szCs w:val="20"/>
        </w:rPr>
        <w:t xml:space="preserve"> </w:t>
      </w:r>
      <w:r w:rsidR="0014631C">
        <w:t xml:space="preserve">INTERREG </w:t>
      </w:r>
    </w:p>
    <w:p w14:paraId="0B8D0C00" w14:textId="112700BC" w:rsidR="00412289" w:rsidRDefault="00412289" w:rsidP="00412289">
      <w:pPr>
        <w:pStyle w:val="NormalWeb"/>
        <w:spacing w:before="2" w:beforeAutospacing="0" w:after="2" w:afterAutospacing="0"/>
        <w:ind w:left="720"/>
        <w:rPr>
          <w:rStyle w:val="lev"/>
          <w:rFonts w:ascii="Comic Sans MS" w:hAnsi="Comic Sans MS"/>
          <w:sz w:val="20"/>
          <w:szCs w:val="20"/>
        </w:rPr>
      </w:pPr>
    </w:p>
    <w:p w14:paraId="1420C85A" w14:textId="25504E5B" w:rsidR="00B04807" w:rsidRDefault="00B04807" w:rsidP="00412289">
      <w:pPr>
        <w:pStyle w:val="NormalWeb"/>
        <w:spacing w:before="2" w:beforeAutospacing="0" w:after="2" w:afterAutospacing="0"/>
        <w:ind w:left="720"/>
        <w:rPr>
          <w:rStyle w:val="lev"/>
          <w:rFonts w:ascii="Comic Sans MS" w:hAnsi="Comic Sans MS"/>
          <w:sz w:val="20"/>
          <w:szCs w:val="20"/>
        </w:rPr>
      </w:pPr>
      <w:r>
        <w:rPr>
          <w:rStyle w:val="lev"/>
        </w:rPr>
        <w:t xml:space="preserve">En outre, le rétablissement d'une frontière soulève la question de la libre circulation des citoyens britanniques et irlandais qui bénéficient actuellement du </w:t>
      </w:r>
      <w:r>
        <w:rPr>
          <w:rStyle w:val="Accentuation"/>
          <w:b/>
          <w:bCs/>
        </w:rPr>
        <w:t xml:space="preserve">Common </w:t>
      </w:r>
      <w:proofErr w:type="spellStart"/>
      <w:r>
        <w:rPr>
          <w:rStyle w:val="Accentuation"/>
          <w:b/>
          <w:bCs/>
        </w:rPr>
        <w:t>Travel</w:t>
      </w:r>
      <w:proofErr w:type="spellEnd"/>
      <w:r>
        <w:rPr>
          <w:rStyle w:val="Accentuation"/>
          <w:b/>
          <w:bCs/>
        </w:rPr>
        <w:t xml:space="preserve"> Area </w:t>
      </w:r>
      <w:r>
        <w:rPr>
          <w:rStyle w:val="lev"/>
        </w:rPr>
        <w:t>(CTA).</w:t>
      </w:r>
      <w:r>
        <w:t xml:space="preserve"> </w:t>
      </w:r>
      <w:r>
        <w:rPr>
          <w:rStyle w:val="lev"/>
        </w:rPr>
        <w:t>Ni le Royaume-Uni ni l'Irlande ne sont membres de l'espace Schengen.</w:t>
      </w:r>
    </w:p>
    <w:p w14:paraId="2ABE3789" w14:textId="6D1474CB" w:rsidR="008F63B3" w:rsidRDefault="008F63B3" w:rsidP="00412289">
      <w:pPr>
        <w:pStyle w:val="NormalWeb"/>
        <w:spacing w:before="2" w:beforeAutospacing="0" w:after="2" w:afterAutospacing="0"/>
        <w:ind w:left="720"/>
        <w:rPr>
          <w:rStyle w:val="lev"/>
        </w:rPr>
      </w:pPr>
      <w:r>
        <w:rPr>
          <w:rStyle w:val="lev"/>
        </w:rPr>
        <w:t>208 points de passage le long de la frontière de 500 kilomètres</w:t>
      </w:r>
    </w:p>
    <w:p w14:paraId="44D17CB1" w14:textId="2A79E06A" w:rsidR="00FB5E21" w:rsidRDefault="00FB5E21" w:rsidP="00412289">
      <w:pPr>
        <w:pStyle w:val="NormalWeb"/>
        <w:spacing w:before="2" w:beforeAutospacing="0" w:after="2" w:afterAutospacing="0"/>
        <w:ind w:left="720"/>
        <w:rPr>
          <w:rStyle w:val="lev"/>
        </w:rPr>
      </w:pPr>
      <w:r>
        <w:rPr>
          <w:rStyle w:val="lev"/>
        </w:rPr>
        <w:t>La République d'Irlande est le cinquième plus gros client des exportations britanniques et le Royaume-Uni est le deuxième plus gros client des exportations irlandaises.</w:t>
      </w:r>
    </w:p>
    <w:p w14:paraId="126D838E" w14:textId="5C000728" w:rsidR="008D6236" w:rsidRDefault="008D6236" w:rsidP="00412289">
      <w:pPr>
        <w:pStyle w:val="NormalWeb"/>
        <w:spacing w:before="2" w:beforeAutospacing="0" w:after="2" w:afterAutospacing="0"/>
        <w:ind w:left="720"/>
        <w:rPr>
          <w:rStyle w:val="lev"/>
        </w:rPr>
      </w:pPr>
      <w:r>
        <w:t>Toutefois, l’Irlande reste le principal marché d’exportation de l’Irlande du Nord, avec 4,0 milliards de livres en 2016, représentant 35 % de ses exportations et 15,4 % de ses ventes externes (5,3 % de ses ventes totales).</w:t>
      </w:r>
    </w:p>
    <w:p w14:paraId="1C261BFD" w14:textId="47778F9C" w:rsidR="00B94DFB" w:rsidRDefault="00B94DFB" w:rsidP="00412289">
      <w:pPr>
        <w:pStyle w:val="NormalWeb"/>
        <w:spacing w:before="2" w:beforeAutospacing="0" w:after="2" w:afterAutospacing="0"/>
        <w:ind w:left="720"/>
        <w:rPr>
          <w:rStyle w:val="lev"/>
          <w:rFonts w:ascii="Comic Sans MS" w:hAnsi="Comic Sans MS"/>
          <w:sz w:val="20"/>
          <w:szCs w:val="20"/>
        </w:rPr>
      </w:pPr>
      <w:r>
        <w:t xml:space="preserve">Traverser la frontière est un acte quotidien pour beaucoup d’entre eux. Ils traversent la frontière pour diverses raisons : travail et affaires, études, </w:t>
      </w:r>
      <w:r>
        <w:rPr>
          <w:rStyle w:val="Accentuation"/>
        </w:rPr>
        <w:t>shopping</w:t>
      </w:r>
      <w:r>
        <w:t>, tourisme, traitements médicaux, visites à des amis et à la famille, soit environ 110 millions de passages de personnes et 72 millions de passages de véhicules par an.</w:t>
      </w:r>
    </w:p>
    <w:p w14:paraId="36F067FF" w14:textId="77777777" w:rsidR="008F63B3" w:rsidRDefault="008F63B3" w:rsidP="00412289">
      <w:pPr>
        <w:pStyle w:val="NormalWeb"/>
        <w:spacing w:before="2" w:beforeAutospacing="0" w:after="2" w:afterAutospacing="0"/>
        <w:ind w:left="720"/>
        <w:rPr>
          <w:rStyle w:val="lev"/>
          <w:rFonts w:ascii="Comic Sans MS" w:hAnsi="Comic Sans MS"/>
          <w:sz w:val="20"/>
          <w:szCs w:val="20"/>
        </w:rPr>
      </w:pPr>
    </w:p>
    <w:p w14:paraId="3AEEF369" w14:textId="0956434E" w:rsidR="00994578" w:rsidRDefault="008F63B3" w:rsidP="00412289">
      <w:pPr>
        <w:pStyle w:val="NormalWeb"/>
        <w:spacing w:before="2" w:beforeAutospacing="0" w:after="2" w:afterAutospacing="0"/>
        <w:ind w:left="720"/>
      </w:pPr>
      <w:proofErr w:type="gramStart"/>
      <w:r>
        <w:t>m</w:t>
      </w:r>
      <w:r w:rsidR="00994578">
        <w:t>algré</w:t>
      </w:r>
      <w:proofErr w:type="gramEnd"/>
      <w:r w:rsidR="00994578">
        <w:t xml:space="preserve"> les conflits qui ont entouré la frontière, cette dernière est considérée comme une "frontière ouverte" et son franchissement est possible sans restriction en raison de la Zone de circulation commune ("Common </w:t>
      </w:r>
      <w:proofErr w:type="spellStart"/>
      <w:r w:rsidR="00994578">
        <w:t>Travel</w:t>
      </w:r>
      <w:proofErr w:type="spellEnd"/>
      <w:r w:rsidR="00994578">
        <w:t xml:space="preserve"> Area") entre le Royaume-Uni et l'Irlande.</w:t>
      </w:r>
    </w:p>
    <w:p w14:paraId="4D60C4DA" w14:textId="77777777" w:rsidR="008F63B3" w:rsidRDefault="008F63B3" w:rsidP="00412289">
      <w:pPr>
        <w:pStyle w:val="NormalWeb"/>
        <w:spacing w:before="2" w:beforeAutospacing="0" w:after="2" w:afterAutospacing="0"/>
        <w:ind w:left="720"/>
      </w:pPr>
    </w:p>
    <w:p w14:paraId="1D856EA4" w14:textId="77777777" w:rsidR="005F4E44" w:rsidRDefault="005F4E44" w:rsidP="005F4E44">
      <w:pPr>
        <w:pStyle w:val="bodytext"/>
      </w:pPr>
      <w:proofErr w:type="spellStart"/>
      <w:proofErr w:type="gramStart"/>
      <w:r>
        <w:t>algré</w:t>
      </w:r>
      <w:proofErr w:type="spellEnd"/>
      <w:proofErr w:type="gramEnd"/>
      <w:r>
        <w:t xml:space="preserve"> l’impact du conflit sur la frontière, qui a longtemps découragé son franchissement par les frontaliers, le commerce s’est peu à peu développé dans la région ; il a constitué le premier phénomène réellement transfrontalier. A partir de 2008, le nombre de ménages vivant en Irlande et faisant leurs courses en Irlande du Nord a régulièrement augmenté. Aujourd’hui, près de 250 000 ménages font régulièrement leurs achats en Irlande du Nord. </w:t>
      </w:r>
    </w:p>
    <w:p w14:paraId="22F23C88" w14:textId="1B257ACC" w:rsidR="005F4E44" w:rsidRDefault="005F4E44" w:rsidP="005F4E44">
      <w:pPr>
        <w:pStyle w:val="bodytext"/>
      </w:pPr>
      <w:r>
        <w:t xml:space="preserve">L’Accord du Vendredi saint a instauré des mécanismes de coopération institutionnelle Nord-Sud dans plusieurs secteurs (éducation, transports, agriculture, santé, environnement, tourisme) et également dans le cadre de nouvelles structures transfrontalières de mise en </w:t>
      </w:r>
      <w:r>
        <w:lastRenderedPageBreak/>
        <w:t>œuvre (cours d’eau, commerce et développement d’entreprises, promotion de la sécurité alimentaire, communautés linguistiques, programmes européens de financement, aquaculture, phares et tourisme marin)</w:t>
      </w:r>
    </w:p>
    <w:p w14:paraId="4810AC05" w14:textId="2BF18414" w:rsidR="005F4E44" w:rsidRDefault="005F4E44" w:rsidP="00412289">
      <w:pPr>
        <w:pStyle w:val="NormalWeb"/>
        <w:spacing w:before="2" w:beforeAutospacing="0" w:after="2" w:afterAutospacing="0"/>
        <w:ind w:left="720"/>
      </w:pPr>
    </w:p>
    <w:p w14:paraId="405A11D0" w14:textId="77777777" w:rsidR="00234CEF" w:rsidRPr="00234CEF" w:rsidRDefault="00234CEF" w:rsidP="00234CEF">
      <w:pPr>
        <w:spacing w:before="100" w:beforeAutospacing="1" w:after="100" w:afterAutospacing="1" w:line="240" w:lineRule="auto"/>
        <w:rPr>
          <w:rFonts w:ascii="Times New Roman" w:eastAsia="Times New Roman" w:hAnsi="Times New Roman" w:cs="Times New Roman"/>
          <w:sz w:val="24"/>
          <w:szCs w:val="24"/>
          <w:lang w:eastAsia="fr-FR"/>
        </w:rPr>
      </w:pPr>
      <w:r w:rsidRPr="00234CEF">
        <w:rPr>
          <w:rFonts w:ascii="Times New Roman" w:eastAsia="Times New Roman" w:hAnsi="Times New Roman" w:cs="Times New Roman"/>
          <w:b/>
          <w:bCs/>
          <w:sz w:val="24"/>
          <w:szCs w:val="24"/>
          <w:lang w:eastAsia="fr-FR"/>
        </w:rPr>
        <w:t>Les programmes européens de coopération :</w:t>
      </w:r>
      <w:r w:rsidRPr="00234CEF">
        <w:rPr>
          <w:rFonts w:ascii="Times New Roman" w:eastAsia="Times New Roman" w:hAnsi="Times New Roman" w:cs="Times New Roman"/>
          <w:sz w:val="24"/>
          <w:szCs w:val="24"/>
          <w:lang w:eastAsia="fr-FR"/>
        </w:rPr>
        <w:t xml:space="preserve"> </w:t>
      </w:r>
    </w:p>
    <w:p w14:paraId="5A6A3818" w14:textId="77777777" w:rsidR="00234CEF" w:rsidRPr="00234CEF" w:rsidRDefault="00234CEF" w:rsidP="00234CEF">
      <w:pPr>
        <w:spacing w:before="100" w:beforeAutospacing="1" w:after="100" w:afterAutospacing="1" w:line="240" w:lineRule="auto"/>
        <w:rPr>
          <w:rFonts w:ascii="Times New Roman" w:eastAsia="Times New Roman" w:hAnsi="Times New Roman" w:cs="Times New Roman"/>
          <w:sz w:val="24"/>
          <w:szCs w:val="24"/>
          <w:lang w:eastAsia="fr-FR"/>
        </w:rPr>
      </w:pPr>
      <w:r w:rsidRPr="00234CEF">
        <w:rPr>
          <w:rFonts w:ascii="Times New Roman" w:eastAsia="Times New Roman" w:hAnsi="Times New Roman" w:cs="Times New Roman"/>
          <w:sz w:val="24"/>
          <w:szCs w:val="24"/>
          <w:lang w:eastAsia="fr-FR"/>
        </w:rPr>
        <w:t>Trois programmes opérationnels permettent de financer la coopération transfrontalière entre l'Irlande et le Royaume-Uni :</w:t>
      </w:r>
    </w:p>
    <w:p w14:paraId="37F6E143" w14:textId="77777777" w:rsidR="00234CEF" w:rsidRPr="00234CEF" w:rsidRDefault="00234CEF" w:rsidP="00234CEF">
      <w:pPr>
        <w:numPr>
          <w:ilvl w:val="0"/>
          <w:numId w:val="2"/>
        </w:numPr>
        <w:spacing w:before="100" w:beforeAutospacing="1" w:after="240" w:line="240" w:lineRule="auto"/>
        <w:rPr>
          <w:rFonts w:ascii="Times New Roman" w:eastAsia="Times New Roman" w:hAnsi="Times New Roman" w:cs="Times New Roman"/>
          <w:sz w:val="24"/>
          <w:szCs w:val="24"/>
          <w:lang w:eastAsia="fr-FR"/>
        </w:rPr>
      </w:pPr>
      <w:r w:rsidRPr="00234CEF">
        <w:rPr>
          <w:rFonts w:ascii="Times New Roman" w:eastAsia="Times New Roman" w:hAnsi="Times New Roman" w:cs="Times New Roman"/>
          <w:b/>
          <w:bCs/>
          <w:sz w:val="24"/>
          <w:szCs w:val="24"/>
          <w:lang w:eastAsia="fr-FR"/>
        </w:rPr>
        <w:t>Le programme opérationnel "Royaume-Uni - Irlande" pour la paix et la réconciliation (PEACE IV)</w:t>
      </w:r>
      <w:r w:rsidRPr="00234CEF">
        <w:rPr>
          <w:rFonts w:ascii="Times New Roman" w:eastAsia="Times New Roman" w:hAnsi="Times New Roman" w:cs="Times New Roman"/>
          <w:sz w:val="24"/>
          <w:szCs w:val="24"/>
          <w:lang w:eastAsia="fr-FR"/>
        </w:rPr>
        <w:t xml:space="preserve"> a pour objectif principal de restaurer la paix entre les communautés. Le lourd passé historique et les nombreux conflits qui ont eu lieu dans la zone frontalière justifient cet objectif spécifique.</w:t>
      </w:r>
    </w:p>
    <w:p w14:paraId="152C9A70" w14:textId="77777777" w:rsidR="00234CEF" w:rsidRPr="00234CEF" w:rsidRDefault="00234CEF" w:rsidP="00234CEF">
      <w:pPr>
        <w:numPr>
          <w:ilvl w:val="0"/>
          <w:numId w:val="2"/>
        </w:numPr>
        <w:spacing w:before="100" w:beforeAutospacing="1" w:after="240" w:line="240" w:lineRule="auto"/>
        <w:rPr>
          <w:rFonts w:ascii="Times New Roman" w:eastAsia="Times New Roman" w:hAnsi="Times New Roman" w:cs="Times New Roman"/>
          <w:sz w:val="24"/>
          <w:szCs w:val="24"/>
          <w:lang w:eastAsia="fr-FR"/>
        </w:rPr>
      </w:pPr>
      <w:r w:rsidRPr="00234CEF">
        <w:rPr>
          <w:rFonts w:ascii="Times New Roman" w:eastAsia="Times New Roman" w:hAnsi="Times New Roman" w:cs="Times New Roman"/>
          <w:sz w:val="24"/>
          <w:szCs w:val="24"/>
          <w:lang w:eastAsia="fr-FR"/>
        </w:rPr>
        <w:t xml:space="preserve">En plus de la frontière entre l'Irlande et l’Irlande du Nord, </w:t>
      </w:r>
      <w:r w:rsidRPr="00234CEF">
        <w:rPr>
          <w:rFonts w:ascii="Times New Roman" w:eastAsia="Times New Roman" w:hAnsi="Times New Roman" w:cs="Times New Roman"/>
          <w:b/>
          <w:bCs/>
          <w:sz w:val="24"/>
          <w:szCs w:val="24"/>
          <w:lang w:eastAsia="fr-FR"/>
        </w:rPr>
        <w:t>le programme opérationnel "Irlande du Nord, région frontalière de l’Irlande et Ouest de l’Ecosse"</w:t>
      </w:r>
      <w:r w:rsidRPr="00234CEF">
        <w:rPr>
          <w:rFonts w:ascii="Times New Roman" w:eastAsia="Times New Roman" w:hAnsi="Times New Roman" w:cs="Times New Roman"/>
          <w:sz w:val="24"/>
          <w:szCs w:val="24"/>
          <w:lang w:eastAsia="fr-FR"/>
        </w:rPr>
        <w:t xml:space="preserve"> couvre la frontière maritime avec l’Ecosse. Il vise à développer une région transfrontalière plus prospère, notamment en mettant l’accent sur la recherche et l’innovation. Pour ce faire, la préservation de l’environnement est une autre priorité.</w:t>
      </w:r>
    </w:p>
    <w:p w14:paraId="6B2D7F05" w14:textId="77777777" w:rsidR="00234CEF" w:rsidRPr="00234CEF" w:rsidRDefault="00234CEF" w:rsidP="00234CEF">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34CEF">
        <w:rPr>
          <w:rFonts w:ascii="Times New Roman" w:eastAsia="Times New Roman" w:hAnsi="Times New Roman" w:cs="Times New Roman"/>
          <w:sz w:val="24"/>
          <w:szCs w:val="24"/>
          <w:lang w:eastAsia="fr-FR"/>
        </w:rPr>
        <w:t xml:space="preserve">Quant au dernier programme opérationnel, </w:t>
      </w:r>
      <w:r w:rsidRPr="00234CEF">
        <w:rPr>
          <w:rFonts w:ascii="Times New Roman" w:eastAsia="Times New Roman" w:hAnsi="Times New Roman" w:cs="Times New Roman"/>
          <w:b/>
          <w:bCs/>
          <w:sz w:val="24"/>
          <w:szCs w:val="24"/>
          <w:lang w:eastAsia="fr-FR"/>
        </w:rPr>
        <w:t>"Irlande - Pays de Galles"</w:t>
      </w:r>
      <w:r w:rsidRPr="00234CEF">
        <w:rPr>
          <w:rFonts w:ascii="Times New Roman" w:eastAsia="Times New Roman" w:hAnsi="Times New Roman" w:cs="Times New Roman"/>
          <w:sz w:val="24"/>
          <w:szCs w:val="24"/>
          <w:lang w:eastAsia="fr-FR"/>
        </w:rPr>
        <w:t>, il ne concerne pas la frontière terrestre mais la frontière maritime qui existe entre l’Irlande et le Pays de Galles. Ce programme met l'accent sur l’innovation, le transfert de connaissances et le changement climatique.</w:t>
      </w:r>
    </w:p>
    <w:p w14:paraId="6B64BB92" w14:textId="75410579" w:rsidR="00234CEF" w:rsidRDefault="008C3039" w:rsidP="00412289">
      <w:pPr>
        <w:pStyle w:val="NormalWeb"/>
        <w:spacing w:before="2" w:beforeAutospacing="0" w:after="2" w:afterAutospacing="0"/>
        <w:ind w:left="720"/>
      </w:pPr>
      <w:r>
        <w:t>Les deux premiers programmes sont gérés par le "</w:t>
      </w:r>
      <w:proofErr w:type="spellStart"/>
      <w:r>
        <w:t>Special</w:t>
      </w:r>
      <w:proofErr w:type="spellEnd"/>
      <w:r>
        <w:t xml:space="preserve"> EU Programmes Body" (SEUPB), une structure transfrontalière créée dans le cadre de l’Accord du Vendredi saint.</w:t>
      </w:r>
    </w:p>
    <w:p w14:paraId="3F875D03" w14:textId="7ADECA93" w:rsidR="00FA341D" w:rsidRDefault="00FA341D" w:rsidP="00FA341D">
      <w:pPr>
        <w:pStyle w:val="bodytext"/>
        <w:rPr>
          <w:sz w:val="18"/>
          <w:szCs w:val="18"/>
        </w:rPr>
      </w:pPr>
      <w:r>
        <w:rPr>
          <w:b/>
          <w:bCs/>
        </w:rPr>
        <w:t>De nombreux organismes favorisent la coopération transfrontalière irlando-britannique :  </w:t>
      </w:r>
      <w:r>
        <w:t xml:space="preserve"> </w:t>
      </w:r>
      <w:hyperlink r:id="rId6" w:tooltip="Ouvre un lien externe dans une nouvelle fenêtre" w:history="1">
        <w:r w:rsidRPr="00FA341D">
          <w:rPr>
            <w:rStyle w:val="Lienhypertexte"/>
            <w:sz w:val="18"/>
            <w:szCs w:val="18"/>
          </w:rPr>
          <w:t xml:space="preserve">Le Centre for Cross Border </w:t>
        </w:r>
        <w:proofErr w:type="spellStart"/>
        <w:r w:rsidRPr="00FA341D">
          <w:rPr>
            <w:rStyle w:val="Lienhypertexte"/>
            <w:sz w:val="18"/>
            <w:szCs w:val="18"/>
          </w:rPr>
          <w:t>Studies</w:t>
        </w:r>
        <w:proofErr w:type="spellEnd"/>
      </w:hyperlink>
      <w:r w:rsidRPr="00FA341D">
        <w:rPr>
          <w:sz w:val="18"/>
          <w:szCs w:val="18"/>
        </w:rPr>
        <w:t>,</w:t>
      </w:r>
      <w:r w:rsidR="006C7DB2" w:rsidRPr="006C7DB2">
        <w:rPr>
          <w:sz w:val="18"/>
          <w:szCs w:val="18"/>
        </w:rPr>
        <w:t xml:space="preserve"> </w:t>
      </w:r>
      <w:r w:rsidR="006C7DB2">
        <w:rPr>
          <w:sz w:val="18"/>
          <w:szCs w:val="18"/>
        </w:rPr>
        <w:t>Centre identifie les problèmes propres à la région frontalière et organise des réunions au cours desquelles les enjeux identifiés sont approfondis et discutés. Il soutient également les différents réseaux transfrontaliers et encourage ainsi la coopération à de multiples niveaux.</w:t>
      </w:r>
    </w:p>
    <w:p w14:paraId="500E70A6" w14:textId="7D80DD7C" w:rsidR="00D4301D" w:rsidRDefault="00D4301D" w:rsidP="00FA341D">
      <w:pPr>
        <w:pStyle w:val="bodytext"/>
        <w:rPr>
          <w:sz w:val="18"/>
          <w:szCs w:val="18"/>
        </w:rPr>
      </w:pPr>
      <w:hyperlink r:id="rId7" w:tooltip="Ouvre un lien externe dans une nouvelle fenêtre" w:history="1">
        <w:r>
          <w:rPr>
            <w:rStyle w:val="Lienhypertexte"/>
            <w:sz w:val="18"/>
            <w:szCs w:val="18"/>
          </w:rPr>
          <w:t>Le Centre international pour le développement local et régional (ICLRD)</w:t>
        </w:r>
      </w:hyperlink>
      <w:r>
        <w:rPr>
          <w:sz w:val="18"/>
          <w:szCs w:val="18"/>
        </w:rPr>
        <w:t xml:space="preserve"> est également très impliqué dans la coopération transfrontalière irlando-britannique. Parmi ses multiples objectifs il souhaite surtout promouvoir ses activités de recherche en partenariat avec les programmes universitaires et porter assistance aux gouvernements locaux pour mettre en place différentes actions de terrai</w:t>
      </w:r>
    </w:p>
    <w:p w14:paraId="53BDEAB0" w14:textId="2F22C499" w:rsidR="00882D21" w:rsidRDefault="00882D21" w:rsidP="00FA341D">
      <w:pPr>
        <w:pStyle w:val="bodytext"/>
        <w:rPr>
          <w:sz w:val="18"/>
          <w:szCs w:val="18"/>
        </w:rPr>
      </w:pPr>
      <w:r>
        <w:rPr>
          <w:sz w:val="18"/>
          <w:szCs w:val="18"/>
        </w:rPr>
        <w:t>"Border Ireland", il propose une base de données en ligne mettant à disposition un nombre très important d’informations transfrontalières à l’usage des populations</w:t>
      </w:r>
    </w:p>
    <w:p w14:paraId="63DCDAE6" w14:textId="7E13F8A3" w:rsidR="00A13AE5" w:rsidRPr="00FA341D" w:rsidRDefault="00A13AE5" w:rsidP="00FA341D">
      <w:pPr>
        <w:pStyle w:val="bodytext"/>
      </w:pPr>
      <w:r>
        <w:t xml:space="preserve">La coopération transfrontalière s’organise parallèlement autour de plusieurs réseaux qui réunissent villes et collectivités. Les trois réseaux les plus connus sont les suivants : </w:t>
      </w:r>
      <w:r>
        <w:br/>
        <w:t>- le réseau de la zone frontalière d’Irlande centrale (</w:t>
      </w:r>
      <w:hyperlink r:id="rId8" w:tgtFrame="http//www.icban.com/Home" w:tooltip="external-link-new-window" w:history="1">
        <w:r>
          <w:rPr>
            <w:rStyle w:val="Lienhypertexte"/>
          </w:rPr>
          <w:t>The Irish Central Border Area Network-ICBAN</w:t>
        </w:r>
      </w:hyperlink>
      <w:r>
        <w:t xml:space="preserve">), </w:t>
      </w:r>
      <w:r>
        <w:br/>
        <w:t>- le groupe transfrontalier du Nord-Ouest (</w:t>
      </w:r>
      <w:hyperlink r:id="rId9" w:tooltip="Ouvre un lien externe dans une nouvelle fenêtre" w:history="1">
        <w:r>
          <w:rPr>
            <w:rStyle w:val="Lienhypertexte"/>
          </w:rPr>
          <w:t xml:space="preserve">North West </w:t>
        </w:r>
        <w:proofErr w:type="spellStart"/>
        <w:r>
          <w:rPr>
            <w:rStyle w:val="Lienhypertexte"/>
          </w:rPr>
          <w:t>Region</w:t>
        </w:r>
        <w:proofErr w:type="spellEnd"/>
        <w:r>
          <w:rPr>
            <w:rStyle w:val="Lienhypertexte"/>
          </w:rPr>
          <w:t xml:space="preserve"> Cross Border Group</w:t>
        </w:r>
      </w:hyperlink>
      <w:r>
        <w:t xml:space="preserve">), </w:t>
      </w:r>
      <w:r>
        <w:rPr>
          <w:sz w:val="18"/>
          <w:szCs w:val="18"/>
        </w:rPr>
        <w:br/>
        <w:t>- la région frontalière Est (</w:t>
      </w:r>
      <w:hyperlink r:id="rId10" w:tooltip="Ouvre un lien externe dans une nouvelle fenêtre" w:history="1">
        <w:r>
          <w:rPr>
            <w:rStyle w:val="Lienhypertexte"/>
            <w:sz w:val="18"/>
            <w:szCs w:val="18"/>
          </w:rPr>
          <w:t xml:space="preserve">East Border </w:t>
        </w:r>
        <w:proofErr w:type="spellStart"/>
        <w:r>
          <w:rPr>
            <w:rStyle w:val="Lienhypertexte"/>
            <w:sz w:val="18"/>
            <w:szCs w:val="18"/>
          </w:rPr>
          <w:t>Region</w:t>
        </w:r>
        <w:proofErr w:type="spellEnd"/>
      </w:hyperlink>
      <w:r>
        <w:rPr>
          <w:sz w:val="18"/>
          <w:szCs w:val="18"/>
        </w:rPr>
        <w:t>).</w:t>
      </w:r>
    </w:p>
    <w:p w14:paraId="5A7BE43F" w14:textId="63866CD2" w:rsidR="00FA341D" w:rsidRPr="00FA341D" w:rsidRDefault="00FA341D" w:rsidP="00412289">
      <w:pPr>
        <w:pStyle w:val="NormalWeb"/>
        <w:spacing w:before="2" w:beforeAutospacing="0" w:after="2" w:afterAutospacing="0"/>
        <w:ind w:left="720"/>
      </w:pPr>
    </w:p>
    <w:p w14:paraId="71FE1E59" w14:textId="77777777" w:rsidR="001A4F99" w:rsidRPr="00FA341D" w:rsidRDefault="001A4F99" w:rsidP="001A4F99">
      <w:pPr>
        <w:pStyle w:val="NormalWeb"/>
        <w:spacing w:before="2" w:beforeAutospacing="0" w:after="2" w:afterAutospacing="0"/>
        <w:ind w:left="720"/>
      </w:pPr>
    </w:p>
    <w:p w14:paraId="01B8A33A" w14:textId="5032FC4B" w:rsidR="001A4F99" w:rsidRPr="00607EA2" w:rsidRDefault="0065389F" w:rsidP="001A4F99">
      <w:pPr>
        <w:pStyle w:val="NormalWeb"/>
        <w:numPr>
          <w:ilvl w:val="0"/>
          <w:numId w:val="1"/>
        </w:numPr>
        <w:spacing w:before="2" w:beforeAutospacing="0" w:after="2" w:afterAutospacing="0"/>
        <w:rPr>
          <w:rStyle w:val="lev"/>
          <w:b w:val="0"/>
          <w:bCs w:val="0"/>
        </w:rPr>
      </w:pPr>
      <w:r w:rsidRPr="001A4F99">
        <w:rPr>
          <w:rStyle w:val="lev"/>
          <w:rFonts w:ascii="Comic Sans MS" w:hAnsi="Comic Sans MS"/>
          <w:sz w:val="20"/>
          <w:szCs w:val="20"/>
        </w:rPr>
        <w:lastRenderedPageBreak/>
        <w:t>Naissance d’un espace transfrontalier institutionnalisé : des projets aux multiples acteurs dans le cadre européen</w:t>
      </w:r>
    </w:p>
    <w:p w14:paraId="4F05A52F" w14:textId="357CEE71" w:rsidR="00607EA2" w:rsidRDefault="003E7784" w:rsidP="00607EA2">
      <w:pPr>
        <w:pStyle w:val="NormalWeb"/>
        <w:spacing w:before="2" w:beforeAutospacing="0" w:after="2" w:afterAutospacing="0"/>
        <w:ind w:left="720"/>
        <w:rPr>
          <w:rStyle w:val="lev"/>
          <w:b w:val="0"/>
          <w:bCs w:val="0"/>
        </w:rPr>
      </w:pPr>
      <w:r>
        <w:rPr>
          <w:rStyle w:val="lev"/>
          <w:b w:val="0"/>
          <w:bCs w:val="0"/>
        </w:rPr>
        <w:t>A</w:t>
      </w:r>
      <w:r w:rsidR="00607EA2">
        <w:rPr>
          <w:rStyle w:val="lev"/>
          <w:b w:val="0"/>
          <w:bCs w:val="0"/>
        </w:rPr>
        <w:t>cteurs</w:t>
      </w:r>
      <w:r>
        <w:rPr>
          <w:rStyle w:val="lev"/>
          <w:b w:val="0"/>
          <w:bCs w:val="0"/>
        </w:rPr>
        <w:t xml:space="preserve"> : </w:t>
      </w:r>
    </w:p>
    <w:p w14:paraId="2D4CA4B3" w14:textId="77777777" w:rsidR="006535EB" w:rsidRPr="00DA15A7" w:rsidRDefault="006535EB" w:rsidP="006535EB">
      <w:pPr>
        <w:pStyle w:val="NormalWeb"/>
        <w:spacing w:before="2" w:beforeAutospacing="0" w:after="2" w:afterAutospacing="0"/>
        <w:rPr>
          <w:rStyle w:val="lev"/>
          <w:rFonts w:ascii="Comic Sans MS" w:hAnsi="Comic Sans MS"/>
          <w:color w:val="000000"/>
          <w:sz w:val="20"/>
          <w:szCs w:val="20"/>
        </w:rPr>
      </w:pPr>
      <w:r w:rsidRPr="00DA15A7">
        <w:rPr>
          <w:rStyle w:val="lev"/>
          <w:rFonts w:ascii="Comic Sans MS" w:hAnsi="Comic Sans MS"/>
          <w:b w:val="0"/>
          <w:bCs w:val="0"/>
          <w:color w:val="000000"/>
          <w:sz w:val="20"/>
          <w:szCs w:val="20"/>
        </w:rPr>
        <w:t>L'Union européenne a joué un rôle politique, économique et psychologique déterminant, à travers les programmes PEACE et INTERREG, pour permettre aux unionistes et aux nationalistes de collaborer et pour maintenir des relations avec la République d'Irlande.</w:t>
      </w:r>
    </w:p>
    <w:p w14:paraId="14D43D9E" w14:textId="7E50469E" w:rsidR="006535EB" w:rsidRDefault="00BA5839" w:rsidP="00607EA2">
      <w:pPr>
        <w:pStyle w:val="NormalWeb"/>
        <w:spacing w:before="2" w:beforeAutospacing="0" w:after="2" w:afterAutospacing="0"/>
        <w:ind w:left="720"/>
        <w:rPr>
          <w:rStyle w:val="lev"/>
          <w:b w:val="0"/>
          <w:bCs w:val="0"/>
        </w:rPr>
      </w:pPr>
      <w:r>
        <w:rPr>
          <w:rStyle w:val="lev"/>
          <w:b w:val="0"/>
          <w:bCs w:val="0"/>
        </w:rPr>
        <w:t xml:space="preserve">   </w:t>
      </w:r>
    </w:p>
    <w:p w14:paraId="24A96910" w14:textId="409B092F" w:rsidR="003E7784" w:rsidRPr="001A4F99" w:rsidRDefault="003E7784" w:rsidP="00607EA2">
      <w:pPr>
        <w:pStyle w:val="NormalWeb"/>
        <w:spacing w:before="2" w:beforeAutospacing="0" w:after="2" w:afterAutospacing="0"/>
        <w:ind w:left="720"/>
        <w:rPr>
          <w:rStyle w:val="lev"/>
          <w:b w:val="0"/>
          <w:bCs w:val="0"/>
        </w:rPr>
      </w:pPr>
      <w:r>
        <w:rPr>
          <w:rStyle w:val="lev"/>
          <w:b w:val="0"/>
          <w:bCs w:val="0"/>
        </w:rPr>
        <w:t xml:space="preserve">UE avec PEACE </w:t>
      </w:r>
    </w:p>
    <w:p w14:paraId="6D3D45A3" w14:textId="77777777" w:rsidR="003E7784" w:rsidRDefault="00BB5562" w:rsidP="001A4F99">
      <w:pPr>
        <w:pStyle w:val="Paragraphedeliste"/>
      </w:pPr>
      <w:r>
        <w:t xml:space="preserve">Les villes de Newry (Irlande du Nord) et de Dundalk (Irlande), distantes de 23 km, sont séparées par une frontière politique. </w:t>
      </w:r>
    </w:p>
    <w:p w14:paraId="66D9411A" w14:textId="77777777" w:rsidR="001036EA" w:rsidRDefault="001036EA" w:rsidP="001A4F99">
      <w:pPr>
        <w:pStyle w:val="Paragraphedeliste"/>
      </w:pPr>
      <w:r>
        <w:t xml:space="preserve">Newry </w:t>
      </w:r>
      <w:r w:rsidR="00BB5562">
        <w:t xml:space="preserve">28 000 habitants, </w:t>
      </w:r>
      <w:r>
        <w:t>4</w:t>
      </w:r>
      <w:r w:rsidRPr="001036EA">
        <w:rPr>
          <w:vertAlign w:val="superscript"/>
        </w:rPr>
        <w:t>e</w:t>
      </w:r>
      <w:r>
        <w:t xml:space="preserve"> </w:t>
      </w:r>
      <w:r w:rsidR="00BB5562">
        <w:t>ville d'Irlande du Nord</w:t>
      </w:r>
      <w:r>
        <w:t> ; 8</w:t>
      </w:r>
      <w:r w:rsidRPr="001036EA">
        <w:rPr>
          <w:vertAlign w:val="superscript"/>
        </w:rPr>
        <w:t>e</w:t>
      </w:r>
      <w:r>
        <w:t xml:space="preserve"> </w:t>
      </w:r>
      <w:r w:rsidR="00BB5562">
        <w:t xml:space="preserve">d’Irlande. </w:t>
      </w:r>
    </w:p>
    <w:p w14:paraId="72BF3351" w14:textId="77777777" w:rsidR="006C4BEC" w:rsidRDefault="00BB5562" w:rsidP="001A4F99">
      <w:pPr>
        <w:pStyle w:val="Paragraphedeliste"/>
      </w:pPr>
      <w:r>
        <w:t xml:space="preserve">Dundalk </w:t>
      </w:r>
      <w:r w:rsidR="003E7784">
        <w:t xml:space="preserve">= </w:t>
      </w:r>
      <w:r>
        <w:t>35 000 habitants ; elle constitue la capitale administrative du Comté de Louth en Irlande.</w:t>
      </w:r>
      <w:r w:rsidR="00811B76" w:rsidRPr="00811B76">
        <w:t xml:space="preserve"> </w:t>
      </w:r>
    </w:p>
    <w:p w14:paraId="235AA79D" w14:textId="7AF53544" w:rsidR="001A4F99" w:rsidRPr="00625203" w:rsidRDefault="00811B76" w:rsidP="001A4F99">
      <w:pPr>
        <w:pStyle w:val="Paragraphedeliste"/>
        <w:rPr>
          <w:rFonts w:ascii="Comic Sans MS" w:hAnsi="Comic Sans MS"/>
          <w:sz w:val="20"/>
          <w:szCs w:val="20"/>
        </w:rPr>
      </w:pPr>
      <w:r w:rsidRPr="00625203">
        <w:rPr>
          <w:rFonts w:ascii="Comic Sans MS" w:hAnsi="Comic Sans MS"/>
          <w:sz w:val="20"/>
          <w:szCs w:val="20"/>
        </w:rPr>
        <w:t xml:space="preserve">Le territoire de Newry et de Dundalk est situé au centre du corridor reliant Belfast à Dublin. </w:t>
      </w:r>
      <w:r w:rsidR="006C4BEC" w:rsidRPr="00625203">
        <w:rPr>
          <w:rFonts w:ascii="Comic Sans MS" w:hAnsi="Comic Sans MS"/>
          <w:sz w:val="20"/>
          <w:szCs w:val="20"/>
        </w:rPr>
        <w:t>Pres de</w:t>
      </w:r>
      <w:r w:rsidRPr="00625203">
        <w:rPr>
          <w:rFonts w:ascii="Comic Sans MS" w:hAnsi="Comic Sans MS"/>
          <w:sz w:val="20"/>
          <w:szCs w:val="20"/>
        </w:rPr>
        <w:t xml:space="preserve"> l’autoroute M1/A</w:t>
      </w:r>
      <w:r w:rsidR="006C4BEC" w:rsidRPr="00625203">
        <w:rPr>
          <w:rFonts w:ascii="Comic Sans MS" w:hAnsi="Comic Sans MS"/>
          <w:sz w:val="20"/>
          <w:szCs w:val="20"/>
        </w:rPr>
        <w:t>1, sur</w:t>
      </w:r>
      <w:r w:rsidRPr="00625203">
        <w:rPr>
          <w:rFonts w:ascii="Comic Sans MS" w:hAnsi="Comic Sans MS"/>
          <w:sz w:val="20"/>
          <w:szCs w:val="20"/>
        </w:rPr>
        <w:t xml:space="preserve"> le réseau de voies ferrées, ainsi que l’accès facile aux aéroports internationaux, facilite la mobilité et la connectivité de cette région transfrontalière.</w:t>
      </w:r>
    </w:p>
    <w:p w14:paraId="38C5155F" w14:textId="2C095C07" w:rsidR="00B25FEB" w:rsidRPr="00625203" w:rsidRDefault="00B25FEB" w:rsidP="001A4F99">
      <w:pPr>
        <w:pStyle w:val="Paragraphedeliste"/>
        <w:rPr>
          <w:rFonts w:ascii="Comic Sans MS" w:hAnsi="Comic Sans MS"/>
          <w:sz w:val="20"/>
          <w:szCs w:val="20"/>
        </w:rPr>
      </w:pPr>
      <w:r w:rsidRPr="00625203">
        <w:rPr>
          <w:rFonts w:ascii="Comic Sans MS" w:hAnsi="Comic Sans MS"/>
          <w:sz w:val="20"/>
          <w:szCs w:val="20"/>
        </w:rPr>
        <w:t>Pour la région de Newry-Dundalk, les avantages pratiques de ce projet sont nombreux : économies en matière d'infrastructures, mise en commun de l’expertise, partage des bonnes pratiques et développement d’entreprises.</w:t>
      </w:r>
    </w:p>
    <w:p w14:paraId="1C6C9BF1" w14:textId="57554857" w:rsidR="00330E6F" w:rsidRPr="00625203" w:rsidRDefault="006C4BEC" w:rsidP="00625203">
      <w:pPr>
        <w:pStyle w:val="Paragraphedeliste"/>
        <w:rPr>
          <w:rFonts w:ascii="Comic Sans MS" w:hAnsi="Comic Sans MS"/>
        </w:rPr>
      </w:pPr>
      <w:r w:rsidRPr="00625203">
        <w:rPr>
          <w:rFonts w:ascii="Comic Sans MS" w:hAnsi="Comic Sans MS"/>
          <w:sz w:val="20"/>
          <w:szCs w:val="20"/>
        </w:rPr>
        <w:t>Stratégie de coopération</w:t>
      </w:r>
      <w:r w:rsidR="00625203" w:rsidRPr="00625203">
        <w:rPr>
          <w:rFonts w:ascii="Comic Sans MS" w:hAnsi="Comic Sans MS"/>
          <w:sz w:val="20"/>
          <w:szCs w:val="20"/>
        </w:rPr>
        <w:t xml:space="preserve"> depuis 1970, concrétisés par rapport 2006 et 2009 </w:t>
      </w:r>
      <w:r w:rsidR="00330E6F" w:rsidRPr="00625203">
        <w:rPr>
          <w:rFonts w:ascii="Comic Sans MS" w:eastAsia="Times New Roman" w:hAnsi="Comic Sans MS" w:cs="Times New Roman"/>
          <w:sz w:val="20"/>
          <w:szCs w:val="20"/>
          <w:lang w:eastAsia="fr-FR"/>
        </w:rPr>
        <w:t>le projet de Ville</w:t>
      </w:r>
      <w:r w:rsidR="00820B01" w:rsidRPr="00625203">
        <w:rPr>
          <w:rFonts w:ascii="Comic Sans MS" w:hAnsi="Comic Sans MS"/>
          <w:sz w:val="20"/>
          <w:szCs w:val="20"/>
        </w:rPr>
        <w:t xml:space="preserve"> </w:t>
      </w:r>
      <w:r w:rsidR="00330E6F" w:rsidRPr="00625203">
        <w:rPr>
          <w:rFonts w:ascii="Comic Sans MS" w:eastAsia="Times New Roman" w:hAnsi="Comic Sans MS" w:cs="Times New Roman"/>
          <w:sz w:val="20"/>
          <w:szCs w:val="20"/>
          <w:lang w:eastAsia="fr-FR"/>
        </w:rPr>
        <w:t>Jumelle</w:t>
      </w:r>
      <w:r w:rsidR="00330E6F" w:rsidRPr="00625203">
        <w:rPr>
          <w:rFonts w:ascii="Comic Sans MS" w:eastAsia="Times New Roman" w:hAnsi="Comic Sans MS" w:cs="Times New Roman"/>
          <w:sz w:val="20"/>
          <w:szCs w:val="20"/>
          <w:lang w:eastAsia="fr-FR"/>
        </w:rPr>
        <w:t xml:space="preserve"> </w:t>
      </w:r>
      <w:r w:rsidR="00326982" w:rsidRPr="00625203">
        <w:rPr>
          <w:rFonts w:ascii="Comic Sans MS" w:eastAsia="Times New Roman" w:hAnsi="Comic Sans MS" w:cs="Times New Roman"/>
          <w:sz w:val="20"/>
          <w:szCs w:val="20"/>
          <w:lang w:eastAsia="fr-FR"/>
        </w:rPr>
        <w:t>Newry</w:t>
      </w:r>
      <w:r w:rsidR="00820B01" w:rsidRPr="00625203">
        <w:rPr>
          <w:rFonts w:ascii="Comic Sans MS" w:hAnsi="Comic Sans MS"/>
          <w:sz w:val="20"/>
          <w:szCs w:val="20"/>
        </w:rPr>
        <w:t>-Dund</w:t>
      </w:r>
      <w:r w:rsidR="00B71D6F" w:rsidRPr="00625203">
        <w:rPr>
          <w:rFonts w:ascii="Comic Sans MS" w:hAnsi="Comic Sans MS"/>
          <w:sz w:val="20"/>
          <w:szCs w:val="20"/>
        </w:rPr>
        <w:t>alk</w:t>
      </w:r>
    </w:p>
    <w:p w14:paraId="450771D7" w14:textId="77777777" w:rsidR="00330E6F" w:rsidRDefault="00330E6F" w:rsidP="00820B01">
      <w:pPr>
        <w:pStyle w:val="NormalWeb"/>
        <w:spacing w:before="2" w:beforeAutospacing="0" w:after="2" w:afterAutospacing="0"/>
        <w:ind w:left="720"/>
      </w:pPr>
    </w:p>
    <w:p w14:paraId="35AAE973" w14:textId="3CEF62F3" w:rsidR="0065389F" w:rsidRDefault="00B71D6F" w:rsidP="00746283">
      <w:pPr>
        <w:pStyle w:val="NormalWeb"/>
        <w:spacing w:before="2" w:beforeAutospacing="0" w:after="2" w:afterAutospacing="0"/>
        <w:rPr>
          <w:rFonts w:ascii="Helvetica" w:hAnsi="Helvetica"/>
          <w:color w:val="000000"/>
        </w:rPr>
      </w:pPr>
      <w:r>
        <w:rPr>
          <w:rFonts w:ascii="Helvetica" w:hAnsi="Helvetica"/>
          <w:color w:val="000000"/>
        </w:rPr>
        <w:t>But-&gt;</w:t>
      </w:r>
      <w:r w:rsidR="00746283">
        <w:rPr>
          <w:rFonts w:ascii="Helvetica" w:hAnsi="Helvetica"/>
          <w:color w:val="000000"/>
        </w:rPr>
        <w:t xml:space="preserve"> pôle urbain régional </w:t>
      </w:r>
    </w:p>
    <w:p w14:paraId="46B3E396" w14:textId="1A4C9015" w:rsidR="00A01397" w:rsidRDefault="00A01397" w:rsidP="00746283">
      <w:pPr>
        <w:pStyle w:val="NormalWeb"/>
        <w:spacing w:before="2" w:beforeAutospacing="0" w:after="2" w:afterAutospacing="0"/>
      </w:pPr>
      <w:r>
        <w:rPr>
          <w:rFonts w:ascii="Helvetica" w:hAnsi="Helvetica"/>
          <w:color w:val="000000"/>
        </w:rPr>
        <w:t xml:space="preserve">Pour </w:t>
      </w:r>
      <w:r w:rsidR="00E64BB2">
        <w:rPr>
          <w:rFonts w:ascii="Helvetica" w:hAnsi="Helvetica"/>
          <w:color w:val="000000"/>
        </w:rPr>
        <w:t xml:space="preserve">cela 4 projets </w:t>
      </w:r>
    </w:p>
    <w:p w14:paraId="43DF2C7A" w14:textId="77777777" w:rsidR="0065389F" w:rsidRDefault="0065389F"/>
    <w:sectPr w:rsidR="006538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06CCD"/>
    <w:multiLevelType w:val="hybridMultilevel"/>
    <w:tmpl w:val="434894C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CE10600"/>
    <w:multiLevelType w:val="multilevel"/>
    <w:tmpl w:val="CC5A4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89F"/>
    <w:rsid w:val="00027A5A"/>
    <w:rsid w:val="000A0155"/>
    <w:rsid w:val="001036EA"/>
    <w:rsid w:val="00106D4D"/>
    <w:rsid w:val="0014631C"/>
    <w:rsid w:val="001A4741"/>
    <w:rsid w:val="001A4F99"/>
    <w:rsid w:val="001C262F"/>
    <w:rsid w:val="00205690"/>
    <w:rsid w:val="00234CEF"/>
    <w:rsid w:val="0025794B"/>
    <w:rsid w:val="00267EBF"/>
    <w:rsid w:val="00300C26"/>
    <w:rsid w:val="00326982"/>
    <w:rsid w:val="00330E6F"/>
    <w:rsid w:val="00331C39"/>
    <w:rsid w:val="003E7784"/>
    <w:rsid w:val="00412289"/>
    <w:rsid w:val="00433A25"/>
    <w:rsid w:val="004A2D9E"/>
    <w:rsid w:val="005607D4"/>
    <w:rsid w:val="005A2B6C"/>
    <w:rsid w:val="005B651C"/>
    <w:rsid w:val="005F4E44"/>
    <w:rsid w:val="00607EA2"/>
    <w:rsid w:val="00625203"/>
    <w:rsid w:val="006535EB"/>
    <w:rsid w:val="0065389F"/>
    <w:rsid w:val="0065687E"/>
    <w:rsid w:val="006C4BEC"/>
    <w:rsid w:val="006C7DB2"/>
    <w:rsid w:val="007220B1"/>
    <w:rsid w:val="00746283"/>
    <w:rsid w:val="007D0DD4"/>
    <w:rsid w:val="00811B76"/>
    <w:rsid w:val="00820B01"/>
    <w:rsid w:val="00860895"/>
    <w:rsid w:val="00882D21"/>
    <w:rsid w:val="008C3039"/>
    <w:rsid w:val="008D6236"/>
    <w:rsid w:val="008F63B3"/>
    <w:rsid w:val="00923BD8"/>
    <w:rsid w:val="009662CE"/>
    <w:rsid w:val="00994578"/>
    <w:rsid w:val="009E32C3"/>
    <w:rsid w:val="00A01397"/>
    <w:rsid w:val="00A034C3"/>
    <w:rsid w:val="00A13AE5"/>
    <w:rsid w:val="00A13B16"/>
    <w:rsid w:val="00A671BB"/>
    <w:rsid w:val="00B04807"/>
    <w:rsid w:val="00B25FEB"/>
    <w:rsid w:val="00B303C0"/>
    <w:rsid w:val="00B36194"/>
    <w:rsid w:val="00B3766C"/>
    <w:rsid w:val="00B57904"/>
    <w:rsid w:val="00B71D6F"/>
    <w:rsid w:val="00B94DFB"/>
    <w:rsid w:val="00BA5839"/>
    <w:rsid w:val="00BB5562"/>
    <w:rsid w:val="00C36271"/>
    <w:rsid w:val="00D4301D"/>
    <w:rsid w:val="00DA15A7"/>
    <w:rsid w:val="00DA3014"/>
    <w:rsid w:val="00DD468A"/>
    <w:rsid w:val="00E242F6"/>
    <w:rsid w:val="00E64BB2"/>
    <w:rsid w:val="00F1066A"/>
    <w:rsid w:val="00F250A5"/>
    <w:rsid w:val="00F7633C"/>
    <w:rsid w:val="00F83E32"/>
    <w:rsid w:val="00F91163"/>
    <w:rsid w:val="00FA341D"/>
    <w:rsid w:val="00FB5E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28CC9"/>
  <w15:chartTrackingRefBased/>
  <w15:docId w15:val="{CB4B1955-DDE5-48D6-9D0F-63FCCB0C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330E6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6">
    <w:name w:val="heading 6"/>
    <w:basedOn w:val="Normal"/>
    <w:next w:val="Normal"/>
    <w:link w:val="Titre6Car"/>
    <w:uiPriority w:val="9"/>
    <w:semiHidden/>
    <w:unhideWhenUsed/>
    <w:qFormat/>
    <w:rsid w:val="0014631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5389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5389F"/>
    <w:rPr>
      <w:b/>
      <w:bCs/>
    </w:rPr>
  </w:style>
  <w:style w:type="character" w:styleId="Lienhypertexte">
    <w:name w:val="Hyperlink"/>
    <w:basedOn w:val="Policepardfaut"/>
    <w:uiPriority w:val="99"/>
    <w:semiHidden/>
    <w:unhideWhenUsed/>
    <w:rsid w:val="0065389F"/>
    <w:rPr>
      <w:color w:val="0000FF"/>
      <w:u w:val="single"/>
    </w:rPr>
  </w:style>
  <w:style w:type="character" w:customStyle="1" w:styleId="Aucun">
    <w:name w:val="Aucun"/>
    <w:rsid w:val="00106D4D"/>
    <w:rPr>
      <w:lang w:val="fr-FR"/>
    </w:rPr>
  </w:style>
  <w:style w:type="character" w:customStyle="1" w:styleId="Titre2Car">
    <w:name w:val="Titre 2 Car"/>
    <w:basedOn w:val="Policepardfaut"/>
    <w:link w:val="Titre2"/>
    <w:uiPriority w:val="9"/>
    <w:rsid w:val="00330E6F"/>
    <w:rPr>
      <w:rFonts w:ascii="Times New Roman" w:eastAsia="Times New Roman" w:hAnsi="Times New Roman" w:cs="Times New Roman"/>
      <w:b/>
      <w:bCs/>
      <w:sz w:val="36"/>
      <w:szCs w:val="36"/>
      <w:lang w:eastAsia="fr-FR"/>
    </w:rPr>
  </w:style>
  <w:style w:type="paragraph" w:customStyle="1" w:styleId="bodytext">
    <w:name w:val="bodytext"/>
    <w:basedOn w:val="Normal"/>
    <w:rsid w:val="00330E6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330E6F"/>
    <w:pPr>
      <w:ind w:left="720"/>
      <w:contextualSpacing/>
    </w:pPr>
  </w:style>
  <w:style w:type="character" w:styleId="Accentuation">
    <w:name w:val="Emphasis"/>
    <w:basedOn w:val="Policepardfaut"/>
    <w:uiPriority w:val="20"/>
    <w:qFormat/>
    <w:rsid w:val="00B94DFB"/>
    <w:rPr>
      <w:i/>
      <w:iCs/>
    </w:rPr>
  </w:style>
  <w:style w:type="character" w:customStyle="1" w:styleId="Titre6Car">
    <w:name w:val="Titre 6 Car"/>
    <w:basedOn w:val="Policepardfaut"/>
    <w:link w:val="Titre6"/>
    <w:uiPriority w:val="9"/>
    <w:semiHidden/>
    <w:rsid w:val="0014631C"/>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7885">
      <w:bodyDiv w:val="1"/>
      <w:marLeft w:val="0"/>
      <w:marRight w:val="0"/>
      <w:marTop w:val="0"/>
      <w:marBottom w:val="0"/>
      <w:divBdr>
        <w:top w:val="none" w:sz="0" w:space="0" w:color="auto"/>
        <w:left w:val="none" w:sz="0" w:space="0" w:color="auto"/>
        <w:bottom w:val="none" w:sz="0" w:space="0" w:color="auto"/>
        <w:right w:val="none" w:sz="0" w:space="0" w:color="auto"/>
      </w:divBdr>
    </w:div>
    <w:div w:id="269355691">
      <w:bodyDiv w:val="1"/>
      <w:marLeft w:val="0"/>
      <w:marRight w:val="0"/>
      <w:marTop w:val="0"/>
      <w:marBottom w:val="0"/>
      <w:divBdr>
        <w:top w:val="none" w:sz="0" w:space="0" w:color="auto"/>
        <w:left w:val="none" w:sz="0" w:space="0" w:color="auto"/>
        <w:bottom w:val="none" w:sz="0" w:space="0" w:color="auto"/>
        <w:right w:val="none" w:sz="0" w:space="0" w:color="auto"/>
      </w:divBdr>
    </w:div>
    <w:div w:id="603810076">
      <w:bodyDiv w:val="1"/>
      <w:marLeft w:val="0"/>
      <w:marRight w:val="0"/>
      <w:marTop w:val="0"/>
      <w:marBottom w:val="0"/>
      <w:divBdr>
        <w:top w:val="none" w:sz="0" w:space="0" w:color="auto"/>
        <w:left w:val="none" w:sz="0" w:space="0" w:color="auto"/>
        <w:bottom w:val="none" w:sz="0" w:space="0" w:color="auto"/>
        <w:right w:val="none" w:sz="0" w:space="0" w:color="auto"/>
      </w:divBdr>
    </w:div>
    <w:div w:id="679890219">
      <w:bodyDiv w:val="1"/>
      <w:marLeft w:val="0"/>
      <w:marRight w:val="0"/>
      <w:marTop w:val="0"/>
      <w:marBottom w:val="0"/>
      <w:divBdr>
        <w:top w:val="none" w:sz="0" w:space="0" w:color="auto"/>
        <w:left w:val="none" w:sz="0" w:space="0" w:color="auto"/>
        <w:bottom w:val="none" w:sz="0" w:space="0" w:color="auto"/>
        <w:right w:val="none" w:sz="0" w:space="0" w:color="auto"/>
      </w:divBdr>
    </w:div>
    <w:div w:id="1020199754">
      <w:bodyDiv w:val="1"/>
      <w:marLeft w:val="0"/>
      <w:marRight w:val="0"/>
      <w:marTop w:val="0"/>
      <w:marBottom w:val="0"/>
      <w:divBdr>
        <w:top w:val="none" w:sz="0" w:space="0" w:color="auto"/>
        <w:left w:val="none" w:sz="0" w:space="0" w:color="auto"/>
        <w:bottom w:val="none" w:sz="0" w:space="0" w:color="auto"/>
        <w:right w:val="none" w:sz="0" w:space="0" w:color="auto"/>
      </w:divBdr>
    </w:div>
    <w:div w:id="199552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ban.com/Home" TargetMode="External"/><Relationship Id="rId3" Type="http://schemas.openxmlformats.org/officeDocument/2006/relationships/settings" Target="settings.xml"/><Relationship Id="rId7" Type="http://schemas.openxmlformats.org/officeDocument/2006/relationships/hyperlink" Target="http://iclr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ossborder.ie/" TargetMode="External"/><Relationship Id="rId11" Type="http://schemas.openxmlformats.org/officeDocument/2006/relationships/fontTable" Target="fontTable.xml"/><Relationship Id="rId5" Type="http://schemas.openxmlformats.org/officeDocument/2006/relationships/hyperlink" Target="http://www.espaces-transfrontaliers.org/bdd-frontieres/frontiers/frontier/show/irlande-royaume-uni/" TargetMode="External"/><Relationship Id="rId10" Type="http://schemas.openxmlformats.org/officeDocument/2006/relationships/hyperlink" Target="http://www.eastborderregion.com/" TargetMode="External"/><Relationship Id="rId4" Type="http://schemas.openxmlformats.org/officeDocument/2006/relationships/webSettings" Target="webSettings.xml"/><Relationship Id="rId9" Type="http://schemas.openxmlformats.org/officeDocument/2006/relationships/hyperlink" Target="http://www.nwrcbg.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4</Pages>
  <Words>1622</Words>
  <Characters>8925</Characters>
  <Application>Microsoft Office Word</Application>
  <DocSecurity>0</DocSecurity>
  <Lines>74</Lines>
  <Paragraphs>21</Paragraphs>
  <ScaleCrop>false</ScaleCrop>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famille.lagier@outlook.fr</dc:creator>
  <cp:keywords/>
  <dc:description/>
  <cp:lastModifiedBy>famille.lagier@outlook.fr</cp:lastModifiedBy>
  <cp:revision>74</cp:revision>
  <dcterms:created xsi:type="dcterms:W3CDTF">2021-04-30T07:36:00Z</dcterms:created>
  <dcterms:modified xsi:type="dcterms:W3CDTF">2021-04-30T12:09:00Z</dcterms:modified>
</cp:coreProperties>
</file>